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3D8" w:rsidRDefault="00AD33D8" w:rsidP="00661CBD">
      <w:pPr>
        <w:tabs>
          <w:tab w:val="left" w:pos="2120"/>
        </w:tabs>
        <w:ind w:right="-142"/>
        <w:rPr>
          <w:b/>
          <w:bCs/>
          <w:sz w:val="28"/>
          <w:szCs w:val="28"/>
        </w:rPr>
      </w:pPr>
    </w:p>
    <w:tbl>
      <w:tblPr>
        <w:tblW w:w="9461" w:type="dxa"/>
        <w:tblInd w:w="-68" w:type="dxa"/>
        <w:tblLayout w:type="fixed"/>
        <w:tblCellMar>
          <w:left w:w="70" w:type="dxa"/>
          <w:right w:w="70" w:type="dxa"/>
        </w:tblCellMar>
        <w:tblLook w:val="0000"/>
      </w:tblPr>
      <w:tblGrid>
        <w:gridCol w:w="4678"/>
        <w:gridCol w:w="1837"/>
        <w:gridCol w:w="839"/>
        <w:gridCol w:w="2107"/>
      </w:tblGrid>
      <w:tr w:rsidR="00AD33D8" w:rsidRPr="00AE29DE">
        <w:tc>
          <w:tcPr>
            <w:tcW w:w="9461" w:type="dxa"/>
            <w:gridSpan w:val="4"/>
            <w:tcBorders>
              <w:top w:val="nil"/>
              <w:left w:val="nil"/>
              <w:bottom w:val="single" w:sz="18" w:space="0" w:color="auto"/>
              <w:right w:val="nil"/>
            </w:tcBorders>
          </w:tcPr>
          <w:p w:rsidR="00AD33D8" w:rsidRPr="00AE29DE" w:rsidRDefault="00AD33D8" w:rsidP="006E54A5">
            <w:pPr>
              <w:ind w:right="-1"/>
              <w:jc w:val="center"/>
              <w:rPr>
                <w:b/>
                <w:bCs/>
                <w:sz w:val="28"/>
                <w:szCs w:val="28"/>
              </w:rPr>
            </w:pPr>
            <w:r w:rsidRPr="00AE29DE">
              <w:rPr>
                <w:b/>
                <w:bCs/>
                <w:sz w:val="28"/>
                <w:szCs w:val="28"/>
              </w:rPr>
              <w:t>Р Е Ш Е Н И Е</w:t>
            </w:r>
          </w:p>
          <w:p w:rsidR="00AD33D8" w:rsidRPr="00AE29DE" w:rsidRDefault="00AD33D8" w:rsidP="006E54A5">
            <w:pPr>
              <w:ind w:right="-1"/>
              <w:jc w:val="center"/>
              <w:rPr>
                <w:b/>
                <w:bCs/>
                <w:sz w:val="28"/>
                <w:szCs w:val="28"/>
              </w:rPr>
            </w:pPr>
            <w:r w:rsidRPr="00AE29DE">
              <w:rPr>
                <w:b/>
                <w:bCs/>
                <w:sz w:val="28"/>
                <w:szCs w:val="28"/>
              </w:rPr>
              <w:t>С О В Е ТА   Д Е П У Т А Т О В</w:t>
            </w:r>
          </w:p>
          <w:p w:rsidR="00AD33D8" w:rsidRPr="00AE29DE" w:rsidRDefault="00AD33D8" w:rsidP="006E54A5">
            <w:pPr>
              <w:ind w:right="-1"/>
              <w:jc w:val="center"/>
              <w:rPr>
                <w:b/>
                <w:bCs/>
                <w:sz w:val="28"/>
                <w:szCs w:val="28"/>
              </w:rPr>
            </w:pPr>
            <w:r w:rsidRPr="00AE29DE">
              <w:rPr>
                <w:b/>
                <w:bCs/>
                <w:sz w:val="28"/>
                <w:szCs w:val="28"/>
              </w:rPr>
              <w:t>МУНИЦИПАЛЬНОГО ОБРАЗОВАНИЯ</w:t>
            </w:r>
          </w:p>
          <w:p w:rsidR="00AD33D8" w:rsidRPr="00AE29DE" w:rsidRDefault="00AD33D8" w:rsidP="006E54A5">
            <w:pPr>
              <w:ind w:right="-1"/>
              <w:jc w:val="center"/>
              <w:rPr>
                <w:b/>
                <w:bCs/>
                <w:sz w:val="28"/>
                <w:szCs w:val="28"/>
              </w:rPr>
            </w:pPr>
            <w:r>
              <w:rPr>
                <w:b/>
                <w:bCs/>
                <w:sz w:val="28"/>
                <w:szCs w:val="28"/>
              </w:rPr>
              <w:t>ЧЕРНОЯРОВСКИЙ</w:t>
            </w:r>
            <w:r w:rsidRPr="00AE29DE">
              <w:rPr>
                <w:b/>
                <w:bCs/>
                <w:sz w:val="28"/>
                <w:szCs w:val="28"/>
              </w:rPr>
              <w:t xml:space="preserve">    СЕЛЬСОВЕТ</w:t>
            </w:r>
          </w:p>
          <w:p w:rsidR="00AD33D8" w:rsidRPr="00AE29DE" w:rsidRDefault="00AD33D8" w:rsidP="006E54A5">
            <w:pPr>
              <w:ind w:right="-1"/>
              <w:jc w:val="center"/>
              <w:rPr>
                <w:b/>
                <w:bCs/>
                <w:sz w:val="28"/>
                <w:szCs w:val="28"/>
              </w:rPr>
            </w:pPr>
            <w:r w:rsidRPr="00AE29DE">
              <w:rPr>
                <w:b/>
                <w:bCs/>
                <w:sz w:val="28"/>
                <w:szCs w:val="28"/>
              </w:rPr>
              <w:t>ТАШЛИНСКОГО РАЙОНА</w:t>
            </w:r>
          </w:p>
          <w:p w:rsidR="00AD33D8" w:rsidRPr="00AE29DE" w:rsidRDefault="00AD33D8" w:rsidP="006E54A5">
            <w:pPr>
              <w:ind w:right="-1"/>
              <w:jc w:val="center"/>
              <w:rPr>
                <w:b/>
                <w:bCs/>
                <w:sz w:val="28"/>
                <w:szCs w:val="28"/>
              </w:rPr>
            </w:pPr>
            <w:r>
              <w:rPr>
                <w:b/>
                <w:bCs/>
                <w:sz w:val="28"/>
                <w:szCs w:val="28"/>
              </w:rPr>
              <w:t>ОРЕНБУРГСКОЙ    ОБЛАСТ</w:t>
            </w:r>
            <w:r w:rsidRPr="00AE29DE">
              <w:rPr>
                <w:b/>
                <w:bCs/>
                <w:sz w:val="28"/>
                <w:szCs w:val="28"/>
              </w:rPr>
              <w:t>И</w:t>
            </w:r>
          </w:p>
          <w:p w:rsidR="00AD33D8" w:rsidRPr="00AE29DE" w:rsidRDefault="00AD33D8" w:rsidP="006E54A5">
            <w:pPr>
              <w:ind w:right="-1"/>
              <w:jc w:val="center"/>
              <w:rPr>
                <w:sz w:val="28"/>
                <w:szCs w:val="28"/>
              </w:rPr>
            </w:pPr>
            <w:r>
              <w:rPr>
                <w:sz w:val="28"/>
                <w:szCs w:val="28"/>
              </w:rPr>
              <w:t>Четвертого</w:t>
            </w:r>
            <w:r w:rsidRPr="00AE29DE">
              <w:rPr>
                <w:sz w:val="28"/>
                <w:szCs w:val="28"/>
              </w:rPr>
              <w:t xml:space="preserve"> созыва</w:t>
            </w:r>
          </w:p>
          <w:p w:rsidR="00AD33D8" w:rsidRPr="00AE29DE" w:rsidRDefault="00AD33D8" w:rsidP="006E54A5">
            <w:pPr>
              <w:ind w:right="-1"/>
              <w:jc w:val="center"/>
              <w:rPr>
                <w:b/>
                <w:bCs/>
                <w:sz w:val="28"/>
                <w:szCs w:val="28"/>
              </w:rPr>
            </w:pPr>
          </w:p>
        </w:tc>
      </w:tr>
      <w:tr w:rsidR="00AD33D8" w:rsidRPr="00AE29DE">
        <w:tc>
          <w:tcPr>
            <w:tcW w:w="9461" w:type="dxa"/>
            <w:gridSpan w:val="4"/>
          </w:tcPr>
          <w:p w:rsidR="00AD33D8" w:rsidRPr="00AE29DE" w:rsidRDefault="00AD33D8" w:rsidP="006E54A5">
            <w:pPr>
              <w:tabs>
                <w:tab w:val="left" w:pos="1728"/>
              </w:tabs>
              <w:ind w:right="-1"/>
              <w:jc w:val="both"/>
              <w:rPr>
                <w:sz w:val="28"/>
                <w:szCs w:val="28"/>
              </w:rPr>
            </w:pPr>
          </w:p>
        </w:tc>
      </w:tr>
      <w:tr w:rsidR="00AD33D8" w:rsidRPr="00AE29DE">
        <w:trPr>
          <w:cantSplit/>
        </w:trPr>
        <w:tc>
          <w:tcPr>
            <w:tcW w:w="4678" w:type="dxa"/>
          </w:tcPr>
          <w:p w:rsidR="00AD33D8" w:rsidRPr="00AE29DE" w:rsidRDefault="00AD33D8" w:rsidP="006E54A5">
            <w:pPr>
              <w:ind w:right="-1"/>
              <w:jc w:val="both"/>
              <w:rPr>
                <w:sz w:val="24"/>
                <w:szCs w:val="24"/>
              </w:rPr>
            </w:pPr>
          </w:p>
        </w:tc>
        <w:tc>
          <w:tcPr>
            <w:tcW w:w="1837" w:type="dxa"/>
            <w:tcBorders>
              <w:bottom w:val="single" w:sz="4" w:space="0" w:color="auto"/>
            </w:tcBorders>
          </w:tcPr>
          <w:p w:rsidR="00AD33D8" w:rsidRPr="002D3A8C" w:rsidRDefault="00AD33D8" w:rsidP="006E54A5">
            <w:pPr>
              <w:ind w:right="-1"/>
              <w:jc w:val="center"/>
              <w:rPr>
                <w:b/>
                <w:bCs/>
                <w:sz w:val="28"/>
                <w:szCs w:val="28"/>
              </w:rPr>
            </w:pPr>
            <w:r>
              <w:rPr>
                <w:b/>
                <w:bCs/>
                <w:sz w:val="28"/>
                <w:szCs w:val="28"/>
              </w:rPr>
              <w:t>05.03.2021</w:t>
            </w:r>
          </w:p>
        </w:tc>
        <w:tc>
          <w:tcPr>
            <w:tcW w:w="839" w:type="dxa"/>
          </w:tcPr>
          <w:p w:rsidR="00AD33D8" w:rsidRPr="00AE29DE" w:rsidRDefault="00AD33D8" w:rsidP="006E54A5">
            <w:pPr>
              <w:ind w:right="-1"/>
              <w:jc w:val="center"/>
              <w:rPr>
                <w:b/>
                <w:bCs/>
                <w:sz w:val="24"/>
                <w:szCs w:val="24"/>
              </w:rPr>
            </w:pPr>
            <w:r w:rsidRPr="00AE29DE">
              <w:rPr>
                <w:b/>
                <w:bCs/>
                <w:sz w:val="24"/>
                <w:szCs w:val="24"/>
              </w:rPr>
              <w:t>№</w:t>
            </w:r>
          </w:p>
        </w:tc>
        <w:tc>
          <w:tcPr>
            <w:tcW w:w="2107" w:type="dxa"/>
            <w:tcBorders>
              <w:bottom w:val="single" w:sz="4" w:space="0" w:color="auto"/>
            </w:tcBorders>
          </w:tcPr>
          <w:p w:rsidR="00AD33D8" w:rsidRPr="002D3A8C" w:rsidRDefault="00AD33D8" w:rsidP="00A1538E">
            <w:pPr>
              <w:ind w:right="-1"/>
              <w:rPr>
                <w:b/>
                <w:bCs/>
                <w:sz w:val="28"/>
                <w:szCs w:val="28"/>
              </w:rPr>
            </w:pPr>
            <w:r>
              <w:rPr>
                <w:b/>
                <w:bCs/>
                <w:sz w:val="28"/>
                <w:szCs w:val="28"/>
              </w:rPr>
              <w:t>6/28-рс</w:t>
            </w:r>
          </w:p>
        </w:tc>
      </w:tr>
      <w:tr w:rsidR="00AD33D8" w:rsidRPr="00AE29DE">
        <w:trPr>
          <w:cantSplit/>
        </w:trPr>
        <w:tc>
          <w:tcPr>
            <w:tcW w:w="4678" w:type="dxa"/>
          </w:tcPr>
          <w:p w:rsidR="00AD33D8" w:rsidRDefault="00AD33D8" w:rsidP="00A97253">
            <w:pPr>
              <w:pStyle w:val="21"/>
              <w:tabs>
                <w:tab w:val="left" w:pos="6663"/>
              </w:tabs>
              <w:rPr>
                <w:sz w:val="28"/>
                <w:szCs w:val="28"/>
              </w:rPr>
            </w:pPr>
            <w:r>
              <w:rPr>
                <w:sz w:val="28"/>
                <w:szCs w:val="28"/>
              </w:rPr>
              <w:t xml:space="preserve">Об отчете главы </w:t>
            </w:r>
          </w:p>
          <w:p w:rsidR="00AD33D8" w:rsidRDefault="00AD33D8" w:rsidP="00A97253">
            <w:pPr>
              <w:pStyle w:val="21"/>
              <w:tabs>
                <w:tab w:val="left" w:pos="6663"/>
              </w:tabs>
              <w:rPr>
                <w:sz w:val="28"/>
                <w:szCs w:val="28"/>
              </w:rPr>
            </w:pPr>
            <w:r>
              <w:rPr>
                <w:sz w:val="28"/>
                <w:szCs w:val="28"/>
              </w:rPr>
              <w:t>администрации муниципального</w:t>
            </w:r>
          </w:p>
          <w:p w:rsidR="00AD33D8" w:rsidRDefault="00AD33D8" w:rsidP="00A97253">
            <w:pPr>
              <w:pStyle w:val="21"/>
              <w:tabs>
                <w:tab w:val="left" w:pos="6663"/>
              </w:tabs>
              <w:rPr>
                <w:sz w:val="28"/>
                <w:szCs w:val="28"/>
              </w:rPr>
            </w:pPr>
            <w:r>
              <w:rPr>
                <w:sz w:val="28"/>
                <w:szCs w:val="28"/>
              </w:rPr>
              <w:t>образования Чернояровский</w:t>
            </w:r>
          </w:p>
          <w:p w:rsidR="00AD33D8" w:rsidRDefault="00AD33D8" w:rsidP="00A97253">
            <w:pPr>
              <w:pStyle w:val="21"/>
              <w:tabs>
                <w:tab w:val="left" w:pos="6663"/>
              </w:tabs>
              <w:rPr>
                <w:sz w:val="28"/>
                <w:szCs w:val="28"/>
              </w:rPr>
            </w:pPr>
            <w:r>
              <w:rPr>
                <w:sz w:val="28"/>
                <w:szCs w:val="28"/>
              </w:rPr>
              <w:t xml:space="preserve">сельсовет по итогам работы </w:t>
            </w:r>
          </w:p>
          <w:p w:rsidR="00AD33D8" w:rsidRDefault="00AD33D8" w:rsidP="00A97253">
            <w:pPr>
              <w:pStyle w:val="21"/>
              <w:tabs>
                <w:tab w:val="left" w:pos="6663"/>
              </w:tabs>
              <w:rPr>
                <w:sz w:val="28"/>
                <w:szCs w:val="28"/>
              </w:rPr>
            </w:pPr>
            <w:r>
              <w:rPr>
                <w:sz w:val="28"/>
                <w:szCs w:val="28"/>
              </w:rPr>
              <w:t>за 2020 год.</w:t>
            </w:r>
          </w:p>
          <w:p w:rsidR="00AD33D8" w:rsidRPr="005A2598" w:rsidRDefault="00AD33D8" w:rsidP="005A2598">
            <w:pPr>
              <w:rPr>
                <w:sz w:val="28"/>
                <w:szCs w:val="28"/>
              </w:rPr>
            </w:pPr>
          </w:p>
        </w:tc>
        <w:tc>
          <w:tcPr>
            <w:tcW w:w="1837" w:type="dxa"/>
          </w:tcPr>
          <w:p w:rsidR="00AD33D8" w:rsidRPr="00AE29DE" w:rsidRDefault="00AD33D8" w:rsidP="006E54A5">
            <w:pPr>
              <w:ind w:right="-1"/>
              <w:jc w:val="center"/>
              <w:rPr>
                <w:sz w:val="24"/>
                <w:szCs w:val="24"/>
              </w:rPr>
            </w:pPr>
          </w:p>
          <w:p w:rsidR="00AD33D8" w:rsidRPr="00AE29DE" w:rsidRDefault="00AD33D8" w:rsidP="006E54A5">
            <w:pPr>
              <w:ind w:right="-1"/>
              <w:jc w:val="center"/>
              <w:rPr>
                <w:sz w:val="24"/>
                <w:szCs w:val="24"/>
              </w:rPr>
            </w:pPr>
          </w:p>
        </w:tc>
        <w:tc>
          <w:tcPr>
            <w:tcW w:w="839" w:type="dxa"/>
          </w:tcPr>
          <w:p w:rsidR="00AD33D8" w:rsidRPr="00AE29DE" w:rsidRDefault="00AD33D8" w:rsidP="006E54A5">
            <w:pPr>
              <w:ind w:right="-1"/>
              <w:jc w:val="center"/>
              <w:rPr>
                <w:b/>
                <w:bCs/>
                <w:sz w:val="24"/>
                <w:szCs w:val="24"/>
              </w:rPr>
            </w:pPr>
          </w:p>
        </w:tc>
        <w:tc>
          <w:tcPr>
            <w:tcW w:w="2107" w:type="dxa"/>
          </w:tcPr>
          <w:p w:rsidR="00AD33D8" w:rsidRPr="00AE29DE" w:rsidRDefault="00AD33D8" w:rsidP="006E54A5">
            <w:pPr>
              <w:ind w:right="-1"/>
              <w:jc w:val="center"/>
              <w:rPr>
                <w:sz w:val="24"/>
                <w:szCs w:val="24"/>
              </w:rPr>
            </w:pPr>
          </w:p>
        </w:tc>
      </w:tr>
    </w:tbl>
    <w:p w:rsidR="00AD33D8" w:rsidRDefault="00AD33D8" w:rsidP="00A97253">
      <w:pPr>
        <w:pStyle w:val="21"/>
        <w:tabs>
          <w:tab w:val="left" w:pos="6663"/>
        </w:tabs>
        <w:rPr>
          <w:sz w:val="28"/>
          <w:szCs w:val="28"/>
        </w:rPr>
      </w:pPr>
    </w:p>
    <w:p w:rsidR="00AD33D8" w:rsidRDefault="00AD33D8" w:rsidP="00A97253">
      <w:pPr>
        <w:pStyle w:val="21"/>
        <w:tabs>
          <w:tab w:val="left" w:pos="426"/>
          <w:tab w:val="left" w:pos="6663"/>
        </w:tabs>
        <w:jc w:val="both"/>
        <w:rPr>
          <w:sz w:val="28"/>
          <w:szCs w:val="28"/>
        </w:rPr>
      </w:pPr>
      <w:r>
        <w:rPr>
          <w:sz w:val="28"/>
          <w:szCs w:val="28"/>
        </w:rPr>
        <w:t xml:space="preserve">    Заслушав и обсудив отчет главы администрации муниципального образования Чернояровский сельсовет об итогах работы администрации муниципального образования Чернояровский сельсовет за 2020 год, Совет депутатов отмечает, администрация муниципального образования строила свою работу  в соответствии с действующим законодательством РФ, Оренбургской области, Распоряжениями, Постановлениями и Указами Губернатора Оренбургской области, Постановлениями Правительства области и администрации района, решениями Совета депутатов муниципального образования  «Ташлинский район» и Чернояровский сельсовет, Уставом  муниципального образования  Чернояровский сельсовет. </w:t>
      </w:r>
    </w:p>
    <w:p w:rsidR="00AD33D8" w:rsidRDefault="00AD33D8" w:rsidP="00A97253">
      <w:pPr>
        <w:pStyle w:val="21"/>
        <w:tabs>
          <w:tab w:val="left" w:pos="6663"/>
        </w:tabs>
        <w:jc w:val="both"/>
        <w:rPr>
          <w:sz w:val="28"/>
          <w:szCs w:val="28"/>
        </w:rPr>
      </w:pPr>
      <w:r>
        <w:rPr>
          <w:sz w:val="28"/>
          <w:szCs w:val="28"/>
        </w:rPr>
        <w:t xml:space="preserve">   Учитывая вышеизложенное,  Совет депутатов Чернояровского сельсовета Ташлинского района Оренбургской области.</w:t>
      </w:r>
    </w:p>
    <w:p w:rsidR="00AD33D8" w:rsidRDefault="00AD33D8" w:rsidP="00A97253">
      <w:pPr>
        <w:pStyle w:val="21"/>
        <w:tabs>
          <w:tab w:val="left" w:pos="284"/>
          <w:tab w:val="left" w:pos="567"/>
          <w:tab w:val="left" w:pos="6663"/>
        </w:tabs>
        <w:ind w:left="851" w:hanging="567"/>
        <w:jc w:val="both"/>
        <w:rPr>
          <w:sz w:val="28"/>
          <w:szCs w:val="28"/>
        </w:rPr>
      </w:pPr>
      <w:r>
        <w:rPr>
          <w:sz w:val="28"/>
          <w:szCs w:val="28"/>
        </w:rPr>
        <w:t>РЕШИЛ:</w:t>
      </w:r>
    </w:p>
    <w:p w:rsidR="00AD33D8" w:rsidRDefault="00AD33D8" w:rsidP="00A97253">
      <w:pPr>
        <w:pStyle w:val="21"/>
        <w:tabs>
          <w:tab w:val="left" w:pos="6663"/>
        </w:tabs>
        <w:jc w:val="both"/>
        <w:rPr>
          <w:sz w:val="28"/>
          <w:szCs w:val="28"/>
        </w:rPr>
      </w:pPr>
      <w:r>
        <w:rPr>
          <w:sz w:val="28"/>
          <w:szCs w:val="28"/>
        </w:rPr>
        <w:t xml:space="preserve">    1.</w:t>
      </w:r>
      <w:r>
        <w:rPr>
          <w:rFonts w:ascii="Times New Roman CYR" w:hAnsi="Times New Roman CYR" w:cs="Times New Roman CYR"/>
          <w:sz w:val="28"/>
          <w:szCs w:val="28"/>
        </w:rPr>
        <w:t xml:space="preserve">Работу главы администрации </w:t>
      </w:r>
      <w:r>
        <w:rPr>
          <w:sz w:val="28"/>
          <w:szCs w:val="28"/>
        </w:rPr>
        <w:t xml:space="preserve">муниципального образования Чернояровский сельсовет </w:t>
      </w:r>
      <w:r>
        <w:rPr>
          <w:rFonts w:ascii="Times New Roman CYR" w:hAnsi="Times New Roman CYR" w:cs="Times New Roman CYR"/>
          <w:sz w:val="28"/>
          <w:szCs w:val="28"/>
        </w:rPr>
        <w:t xml:space="preserve">за 2020 год  признать удовлетворительной, отчет </w:t>
      </w:r>
      <w:r>
        <w:rPr>
          <w:sz w:val="28"/>
          <w:szCs w:val="28"/>
        </w:rPr>
        <w:t>об итогах работы администрации муниципального образования Чернояровский сельсовет за 2020 год</w:t>
      </w:r>
      <w:r>
        <w:rPr>
          <w:rFonts w:ascii="Times New Roman CYR" w:hAnsi="Times New Roman CYR" w:cs="Times New Roman CYR"/>
          <w:sz w:val="28"/>
          <w:szCs w:val="28"/>
        </w:rPr>
        <w:t xml:space="preserve"> принять к сведению</w:t>
      </w:r>
    </w:p>
    <w:p w:rsidR="00AD33D8" w:rsidRDefault="00AD33D8" w:rsidP="00A97253">
      <w:pPr>
        <w:pStyle w:val="21"/>
        <w:tabs>
          <w:tab w:val="left" w:pos="6663"/>
        </w:tabs>
        <w:jc w:val="both"/>
        <w:rPr>
          <w:sz w:val="28"/>
          <w:szCs w:val="28"/>
        </w:rPr>
      </w:pPr>
      <w:r>
        <w:rPr>
          <w:sz w:val="28"/>
          <w:szCs w:val="28"/>
        </w:rPr>
        <w:t xml:space="preserve">    2. Настоящее решение вступает в силу со дня его подписания и подлежит официальному опубликованию.</w:t>
      </w:r>
    </w:p>
    <w:p w:rsidR="00AD33D8" w:rsidRDefault="00AD33D8" w:rsidP="00A97253">
      <w:pPr>
        <w:pStyle w:val="21"/>
        <w:tabs>
          <w:tab w:val="left" w:pos="6663"/>
        </w:tabs>
        <w:ind w:left="1916"/>
        <w:jc w:val="both"/>
        <w:rPr>
          <w:sz w:val="28"/>
          <w:szCs w:val="28"/>
        </w:rPr>
      </w:pPr>
    </w:p>
    <w:p w:rsidR="00AD33D8" w:rsidRPr="00585B6E" w:rsidRDefault="00AD33D8" w:rsidP="00362E95">
      <w:pPr>
        <w:rPr>
          <w:sz w:val="28"/>
          <w:szCs w:val="28"/>
        </w:rPr>
      </w:pPr>
      <w:r w:rsidRPr="00585B6E">
        <w:rPr>
          <w:sz w:val="28"/>
          <w:szCs w:val="28"/>
        </w:rPr>
        <w:t xml:space="preserve">Председатель Совета депутатов                                            </w:t>
      </w:r>
      <w:r>
        <w:rPr>
          <w:sz w:val="28"/>
          <w:szCs w:val="28"/>
        </w:rPr>
        <w:t>И.Н. Плешкина</w:t>
      </w:r>
    </w:p>
    <w:p w:rsidR="00AD33D8" w:rsidRPr="008D3D81" w:rsidRDefault="00AD33D8" w:rsidP="00362E95">
      <w:pPr>
        <w:rPr>
          <w:sz w:val="28"/>
          <w:szCs w:val="28"/>
        </w:rPr>
      </w:pPr>
      <w:r w:rsidRPr="00585B6E">
        <w:rPr>
          <w:sz w:val="28"/>
          <w:szCs w:val="28"/>
        </w:rPr>
        <w:t>Глава муниципального образования</w:t>
      </w:r>
      <w:r>
        <w:rPr>
          <w:sz w:val="28"/>
          <w:szCs w:val="28"/>
        </w:rPr>
        <w:t xml:space="preserve">                                     Ю.Н. Зленко</w:t>
      </w:r>
    </w:p>
    <w:p w:rsidR="00AD33D8" w:rsidRDefault="00AD33D8" w:rsidP="00A97253">
      <w:pPr>
        <w:jc w:val="both"/>
        <w:rPr>
          <w:sz w:val="28"/>
          <w:szCs w:val="28"/>
        </w:rPr>
      </w:pPr>
    </w:p>
    <w:p w:rsidR="00AD33D8" w:rsidRPr="00FF4EF5" w:rsidRDefault="00AD33D8" w:rsidP="00A97253">
      <w:pPr>
        <w:pStyle w:val="21"/>
        <w:jc w:val="both"/>
      </w:pPr>
    </w:p>
    <w:p w:rsidR="00AD33D8" w:rsidRDefault="00AD33D8" w:rsidP="00A97253">
      <w:pPr>
        <w:pStyle w:val="21"/>
        <w:jc w:val="both"/>
        <w:rPr>
          <w:sz w:val="28"/>
          <w:szCs w:val="28"/>
        </w:rPr>
      </w:pPr>
    </w:p>
    <w:p w:rsidR="00AD33D8" w:rsidRPr="00965319" w:rsidRDefault="00AD33D8" w:rsidP="00A97253">
      <w:pPr>
        <w:pStyle w:val="21"/>
        <w:jc w:val="both"/>
        <w:rPr>
          <w:sz w:val="28"/>
          <w:szCs w:val="28"/>
        </w:rPr>
      </w:pPr>
      <w:r w:rsidRPr="00965319">
        <w:rPr>
          <w:sz w:val="28"/>
          <w:szCs w:val="28"/>
        </w:rPr>
        <w:t>Разослано: администрации района, прокурору района, постоянным комис</w:t>
      </w:r>
      <w:r>
        <w:rPr>
          <w:sz w:val="28"/>
          <w:szCs w:val="28"/>
        </w:rPr>
        <w:t>сиям Совета депутатов.</w:t>
      </w:r>
    </w:p>
    <w:p w:rsidR="00AD33D8" w:rsidRDefault="00AD33D8" w:rsidP="00482EF5">
      <w:pPr>
        <w:ind w:left="495"/>
        <w:jc w:val="both"/>
        <w:rPr>
          <w:sz w:val="28"/>
          <w:szCs w:val="28"/>
        </w:rPr>
      </w:pPr>
    </w:p>
    <w:p w:rsidR="00AD33D8" w:rsidRDefault="00AD33D8" w:rsidP="00482EF5">
      <w:pPr>
        <w:ind w:left="495"/>
        <w:jc w:val="both"/>
        <w:rPr>
          <w:sz w:val="28"/>
          <w:szCs w:val="28"/>
        </w:rPr>
      </w:pPr>
    </w:p>
    <w:p w:rsidR="00AD33D8" w:rsidRDefault="00AD33D8" w:rsidP="00482EF5">
      <w:pPr>
        <w:ind w:left="495"/>
        <w:jc w:val="both"/>
        <w:rPr>
          <w:sz w:val="28"/>
          <w:szCs w:val="28"/>
        </w:rPr>
      </w:pPr>
    </w:p>
    <w:p w:rsidR="00AD33D8" w:rsidRDefault="00AD33D8" w:rsidP="00482EF5">
      <w:pPr>
        <w:ind w:left="495"/>
        <w:jc w:val="both"/>
        <w:rPr>
          <w:sz w:val="28"/>
          <w:szCs w:val="28"/>
        </w:rPr>
      </w:pPr>
    </w:p>
    <w:p w:rsidR="00AD33D8" w:rsidRPr="00DB0B85" w:rsidRDefault="00AD33D8" w:rsidP="00362E95">
      <w:pPr>
        <w:jc w:val="center"/>
        <w:rPr>
          <w:b/>
          <w:bCs/>
          <w:sz w:val="28"/>
          <w:szCs w:val="28"/>
        </w:rPr>
      </w:pPr>
      <w:r>
        <w:rPr>
          <w:b/>
          <w:bCs/>
          <w:sz w:val="28"/>
          <w:szCs w:val="28"/>
        </w:rPr>
        <w:t xml:space="preserve">ОТЧЕТ ОБ </w:t>
      </w:r>
      <w:r w:rsidRPr="00DB0B85">
        <w:rPr>
          <w:b/>
          <w:bCs/>
          <w:sz w:val="28"/>
          <w:szCs w:val="28"/>
        </w:rPr>
        <w:t>ИТОГ</w:t>
      </w:r>
      <w:r>
        <w:rPr>
          <w:b/>
          <w:bCs/>
          <w:sz w:val="28"/>
          <w:szCs w:val="28"/>
        </w:rPr>
        <w:t>АХ</w:t>
      </w:r>
      <w:r w:rsidRPr="00DB0B85">
        <w:rPr>
          <w:b/>
          <w:bCs/>
          <w:sz w:val="28"/>
          <w:szCs w:val="28"/>
        </w:rPr>
        <w:t xml:space="preserve"> РАБОТЫ </w:t>
      </w:r>
      <w:r>
        <w:rPr>
          <w:b/>
          <w:bCs/>
          <w:sz w:val="28"/>
          <w:szCs w:val="28"/>
        </w:rPr>
        <w:t xml:space="preserve">АДМИНИСТРАЦИИ </w:t>
      </w:r>
      <w:r w:rsidRPr="00DB0B85">
        <w:rPr>
          <w:b/>
          <w:bCs/>
          <w:sz w:val="28"/>
          <w:szCs w:val="28"/>
        </w:rPr>
        <w:t>МУНИЦИПАЛЬНОГО ОБРАЗОВАНИЯ ЧЕРНОЯРОВСКИЙ  СЕЛЬСОВЕТ ЗА 20</w:t>
      </w:r>
      <w:r>
        <w:rPr>
          <w:b/>
          <w:bCs/>
          <w:sz w:val="28"/>
          <w:szCs w:val="28"/>
        </w:rPr>
        <w:t>20</w:t>
      </w:r>
      <w:r w:rsidRPr="00DB0B85">
        <w:rPr>
          <w:b/>
          <w:bCs/>
          <w:sz w:val="28"/>
          <w:szCs w:val="28"/>
        </w:rPr>
        <w:t xml:space="preserve"> ГОД</w:t>
      </w:r>
    </w:p>
    <w:p w:rsidR="00AD33D8" w:rsidRPr="004E0D39" w:rsidRDefault="00AD33D8" w:rsidP="004E0D39">
      <w:pPr>
        <w:ind w:left="30" w:right="30"/>
        <w:jc w:val="center"/>
        <w:rPr>
          <w:b/>
          <w:bCs/>
        </w:rPr>
      </w:pPr>
      <w:r w:rsidRPr="00DB0B85">
        <w:rPr>
          <w:sz w:val="28"/>
          <w:szCs w:val="28"/>
        </w:rPr>
        <w:t xml:space="preserve">     </w:t>
      </w:r>
    </w:p>
    <w:p w:rsidR="00AD33D8" w:rsidRPr="00D97B99" w:rsidRDefault="00AD33D8" w:rsidP="004E0D39">
      <w:r>
        <w:t xml:space="preserve"> </w:t>
      </w:r>
    </w:p>
    <w:p w:rsidR="00AD33D8" w:rsidRPr="004E0D39" w:rsidRDefault="00AD33D8" w:rsidP="004E0D39">
      <w:pPr>
        <w:pStyle w:val="NoSpacing"/>
        <w:jc w:val="both"/>
        <w:rPr>
          <w:sz w:val="28"/>
          <w:szCs w:val="28"/>
        </w:rPr>
      </w:pPr>
      <w:r w:rsidRPr="004E0D39">
        <w:rPr>
          <w:sz w:val="28"/>
          <w:szCs w:val="28"/>
        </w:rPr>
        <w:t xml:space="preserve">        В соответствии с пунктом 5 статьи 36 Федерального закона №131-ФЗ «Об общих принципах организации местного самоуправления в Российской Федерации». Уставом муниципального образования Чернояровский сельсовета глава сельсовета  подотчетен и подконтролен населению и Совету депутатов и обязан  ежегодно отчитываться  перед населением  муниципального образования о результатах его деятельности и деятельности администрации сельсовета по решению вопросов местного значения.       Основной задачей представительных и исполнительных органов местного самоуправления является создание условий и обеспечение участия населения в решении местных дел. Тесное взаимодействие органов власти (открытость, доступность, подотчетность) и население позволит своевременно выявлять существующие на местах проблемы и выстраивать эффективные пути  их решения. </w:t>
      </w:r>
    </w:p>
    <w:p w:rsidR="00AD33D8" w:rsidRPr="004E0D39" w:rsidRDefault="00AD33D8" w:rsidP="004E0D39">
      <w:pPr>
        <w:pStyle w:val="NoSpacing"/>
        <w:jc w:val="both"/>
        <w:rPr>
          <w:sz w:val="28"/>
          <w:szCs w:val="28"/>
        </w:rPr>
      </w:pPr>
      <w:r w:rsidRPr="004E0D39">
        <w:rPr>
          <w:sz w:val="28"/>
          <w:szCs w:val="28"/>
        </w:rPr>
        <w:t xml:space="preserve">    Я, как глава сельсовета представляю отчет о своей деятельности и деятельности администрации сельсовета по решению вопросов местного значения за 2020 год.</w:t>
      </w:r>
    </w:p>
    <w:p w:rsidR="00AD33D8" w:rsidRPr="004E0D39" w:rsidRDefault="00AD33D8" w:rsidP="004E0D39">
      <w:pPr>
        <w:ind w:firstLine="708"/>
        <w:jc w:val="both"/>
        <w:rPr>
          <w:b/>
          <w:bCs/>
          <w:sz w:val="28"/>
          <w:szCs w:val="28"/>
        </w:rPr>
      </w:pPr>
    </w:p>
    <w:p w:rsidR="00AD33D8" w:rsidRPr="004E0D39" w:rsidRDefault="00AD33D8" w:rsidP="004E0D39">
      <w:pPr>
        <w:ind w:firstLine="708"/>
        <w:jc w:val="both"/>
        <w:rPr>
          <w:b/>
          <w:bCs/>
          <w:sz w:val="28"/>
          <w:szCs w:val="28"/>
        </w:rPr>
      </w:pPr>
      <w:r w:rsidRPr="004E0D39">
        <w:rPr>
          <w:b/>
          <w:bCs/>
          <w:sz w:val="28"/>
          <w:szCs w:val="28"/>
        </w:rPr>
        <w:t>Социально-экономическое положение муниципального образования</w:t>
      </w:r>
    </w:p>
    <w:p w:rsidR="00AD33D8" w:rsidRPr="004E0D39" w:rsidRDefault="00AD33D8" w:rsidP="004E0D39">
      <w:pPr>
        <w:ind w:firstLine="708"/>
        <w:jc w:val="both"/>
        <w:rPr>
          <w:b/>
          <w:bCs/>
          <w:sz w:val="28"/>
          <w:szCs w:val="28"/>
        </w:rPr>
      </w:pPr>
    </w:p>
    <w:p w:rsidR="00AD33D8" w:rsidRPr="004E0D39" w:rsidRDefault="00AD33D8" w:rsidP="004E0D39">
      <w:pPr>
        <w:ind w:left="30" w:right="30" w:firstLine="678"/>
        <w:jc w:val="both"/>
        <w:rPr>
          <w:sz w:val="28"/>
          <w:szCs w:val="28"/>
        </w:rPr>
      </w:pPr>
      <w:r w:rsidRPr="004E0D39">
        <w:rPr>
          <w:sz w:val="28"/>
          <w:szCs w:val="28"/>
        </w:rPr>
        <w:t>На территории муниципального образования расположены 3 населенных пункта. Административным центром является с. Черноярово. Территория муниципального образования составляет 23399,8 га, земли поселений составляют 166 га.</w:t>
      </w:r>
    </w:p>
    <w:p w:rsidR="00AD33D8" w:rsidRPr="004E0D39" w:rsidRDefault="00AD33D8" w:rsidP="004E0D39">
      <w:pPr>
        <w:ind w:left="30" w:right="30"/>
        <w:jc w:val="both"/>
        <w:rPr>
          <w:sz w:val="28"/>
          <w:szCs w:val="28"/>
          <w:highlight w:val="yellow"/>
        </w:rPr>
      </w:pPr>
      <w:r w:rsidRPr="004E0D39">
        <w:rPr>
          <w:sz w:val="28"/>
          <w:szCs w:val="28"/>
        </w:rPr>
        <w:t xml:space="preserve">     На 01.01.2021 года количество зарегистрированных граждан – 867(1020), постоянно проживающих  -  640  человек . Количество пенсионеров – 266,</w:t>
      </w:r>
      <w:r w:rsidRPr="004E0D39">
        <w:rPr>
          <w:sz w:val="28"/>
          <w:szCs w:val="28"/>
          <w:highlight w:val="yellow"/>
        </w:rPr>
        <w:t xml:space="preserve"> </w:t>
      </w:r>
      <w:r w:rsidRPr="004E0D39">
        <w:rPr>
          <w:sz w:val="28"/>
          <w:szCs w:val="28"/>
        </w:rPr>
        <w:t>количество трудоспособного населения - 483 человека, на территории сельсовета обучаются в школах 70 детей, детские сады посещают дошкольники – 25 человек. Жилищный фонд составляет 338 домов (Черноярово 207, Чеботаревка – 67, Жигалино – 64), из них 77 домов пустующих, разрушенных, заброшенных.</w:t>
      </w:r>
    </w:p>
    <w:p w:rsidR="00AD33D8" w:rsidRPr="004E0D39" w:rsidRDefault="00AD33D8" w:rsidP="004E0D39">
      <w:pPr>
        <w:ind w:left="30" w:right="30" w:firstLine="678"/>
        <w:jc w:val="both"/>
        <w:rPr>
          <w:sz w:val="28"/>
          <w:szCs w:val="28"/>
        </w:rPr>
      </w:pPr>
      <w:r w:rsidRPr="004E0D39">
        <w:rPr>
          <w:sz w:val="28"/>
          <w:szCs w:val="28"/>
        </w:rPr>
        <w:t>На территории Чернояровского сельсовета проживают 1 участник ВОВ, 5 тружеников тыла ( 3 проживают на территории администрации, 2 у детей за пределами сельсовета), 13 воинов-интернационалистов и 15 многодетных семей. Под опекой находятся 2 ребенка в с. Черноярово.</w:t>
      </w:r>
    </w:p>
    <w:p w:rsidR="00AD33D8" w:rsidRPr="004E0D39" w:rsidRDefault="00AD33D8" w:rsidP="004E0D39">
      <w:pPr>
        <w:tabs>
          <w:tab w:val="left" w:pos="9354"/>
        </w:tabs>
        <w:ind w:firstLine="851"/>
        <w:jc w:val="both"/>
        <w:rPr>
          <w:sz w:val="28"/>
          <w:szCs w:val="28"/>
        </w:rPr>
      </w:pPr>
      <w:r w:rsidRPr="004E0D39">
        <w:rPr>
          <w:sz w:val="28"/>
          <w:szCs w:val="28"/>
        </w:rPr>
        <w:t>2020 год был для всех тяжелым годом, но администрация сельсовета работала в период пандемии в обычном режиме. Не так как хотелось бы  проводилась работа по благоустройству населенных пунктов, субботники были отменены, но очистка дорог от снежного покрова проводилась, заключался договор с Сычевым И.Н., обкос обочин и улиц также производился.</w:t>
      </w:r>
    </w:p>
    <w:p w:rsidR="00AD33D8" w:rsidRPr="004E0D39" w:rsidRDefault="00AD33D8" w:rsidP="004E0D39">
      <w:pPr>
        <w:tabs>
          <w:tab w:val="left" w:pos="9354"/>
        </w:tabs>
        <w:ind w:firstLine="851"/>
        <w:jc w:val="both"/>
        <w:rPr>
          <w:sz w:val="28"/>
          <w:szCs w:val="28"/>
        </w:rPr>
      </w:pPr>
      <w:r w:rsidRPr="004E0D39">
        <w:rPr>
          <w:sz w:val="28"/>
          <w:szCs w:val="28"/>
        </w:rPr>
        <w:t>-проведена работа по организации  уличного освещения, замена  фонарей уличного освещения в Чеботаревка – 5 шт., в Черноярово –10 шт., с. Жигалино- 4 шт.;</w:t>
      </w:r>
    </w:p>
    <w:p w:rsidR="00AD33D8" w:rsidRPr="004E0D39" w:rsidRDefault="00AD33D8" w:rsidP="004E0D39">
      <w:pPr>
        <w:widowControl w:val="0"/>
        <w:autoSpaceDE w:val="0"/>
        <w:autoSpaceDN w:val="0"/>
        <w:adjustRightInd w:val="0"/>
        <w:ind w:firstLine="709"/>
        <w:jc w:val="both"/>
        <w:rPr>
          <w:sz w:val="28"/>
          <w:szCs w:val="28"/>
        </w:rPr>
      </w:pPr>
      <w:r w:rsidRPr="004E0D39">
        <w:rPr>
          <w:sz w:val="28"/>
          <w:szCs w:val="28"/>
        </w:rPr>
        <w:t xml:space="preserve">  -</w:t>
      </w:r>
      <w:r>
        <w:rPr>
          <w:sz w:val="28"/>
          <w:szCs w:val="28"/>
        </w:rPr>
        <w:t>б</w:t>
      </w:r>
      <w:r w:rsidRPr="004E0D39">
        <w:rPr>
          <w:sz w:val="28"/>
          <w:szCs w:val="28"/>
        </w:rPr>
        <w:t xml:space="preserve">ольшая работа ведется по решению одного из самых острых вопросов – водоснабжению. Несмотря на жесткие летние условия, население получало воду бесперебойно и достаточно. До сих пор остается открытым вопрос по  передачи этой сферы услуг специализированной организации. Администрацией сельсовета проводится определенная работы для бесперебойного обеспечения питьевой водой населения, организован сбор денежных средств на оплату потребленной электроэнергии. Но проблемы по водоснабжению остаются. </w:t>
      </w:r>
    </w:p>
    <w:p w:rsidR="00AD33D8" w:rsidRPr="004E0D39" w:rsidRDefault="00AD33D8" w:rsidP="004E0D39">
      <w:pPr>
        <w:widowControl w:val="0"/>
        <w:autoSpaceDE w:val="0"/>
        <w:autoSpaceDN w:val="0"/>
        <w:adjustRightInd w:val="0"/>
        <w:ind w:firstLine="709"/>
        <w:jc w:val="both"/>
        <w:rPr>
          <w:sz w:val="28"/>
          <w:szCs w:val="28"/>
        </w:rPr>
      </w:pPr>
      <w:r w:rsidRPr="004E0D39">
        <w:rPr>
          <w:sz w:val="28"/>
          <w:szCs w:val="28"/>
        </w:rPr>
        <w:t xml:space="preserve">Водопровод, башня и скважина оформлены в собственность администрации сельсовета. </w:t>
      </w:r>
    </w:p>
    <w:p w:rsidR="00AD33D8" w:rsidRPr="004E0D39" w:rsidRDefault="00AD33D8" w:rsidP="004E0D39">
      <w:pPr>
        <w:tabs>
          <w:tab w:val="left" w:pos="9354"/>
        </w:tabs>
        <w:ind w:firstLine="851"/>
        <w:jc w:val="both"/>
        <w:rPr>
          <w:sz w:val="28"/>
          <w:szCs w:val="28"/>
        </w:rPr>
      </w:pPr>
      <w:r w:rsidRPr="004E0D39">
        <w:rPr>
          <w:sz w:val="28"/>
          <w:szCs w:val="28"/>
        </w:rPr>
        <w:t>Всего оплачено за электроэнергию  с 01.01.2020 по 31.12.2020 – 185 222,16 руб. ( в 2019 году-  264 456,87 рублей.)</w:t>
      </w:r>
    </w:p>
    <w:p w:rsidR="00AD33D8" w:rsidRPr="004E0D39" w:rsidRDefault="00AD33D8" w:rsidP="004E0D39">
      <w:pPr>
        <w:tabs>
          <w:tab w:val="left" w:pos="9354"/>
        </w:tabs>
        <w:ind w:firstLine="851"/>
        <w:jc w:val="both"/>
        <w:rPr>
          <w:sz w:val="28"/>
          <w:szCs w:val="28"/>
        </w:rPr>
      </w:pPr>
      <w:r w:rsidRPr="004E0D39">
        <w:rPr>
          <w:sz w:val="28"/>
          <w:szCs w:val="28"/>
        </w:rPr>
        <w:t xml:space="preserve">Затраты составили ( з\части, ремонт трассы, оплата сварщикам, водителям, ремонт трактора, покупка труб, услуги трактора - 234 918, 43 руб. ( в 2019 году 430 071 руб.) </w:t>
      </w:r>
    </w:p>
    <w:p w:rsidR="00AD33D8" w:rsidRPr="004E0D39" w:rsidRDefault="00AD33D8" w:rsidP="004E0D39">
      <w:pPr>
        <w:tabs>
          <w:tab w:val="left" w:pos="9354"/>
        </w:tabs>
        <w:ind w:firstLine="851"/>
        <w:jc w:val="both"/>
        <w:rPr>
          <w:sz w:val="28"/>
          <w:szCs w:val="28"/>
        </w:rPr>
      </w:pPr>
      <w:r w:rsidRPr="004E0D39">
        <w:rPr>
          <w:sz w:val="28"/>
          <w:szCs w:val="28"/>
        </w:rPr>
        <w:t>В системе общего среднего образования села функционирует одна средняя  школа в которой обучаются 66 учащихся. Школа оборудована компьютерной техникой, учебным оборудованием, оргтехникой. В течении учебного процесса школьники получают горячее питание. В Жигалино 1 начальная школа- 4 учащихся. В период пандемии школа работала в дистанционном режиме.</w:t>
      </w:r>
    </w:p>
    <w:p w:rsidR="00AD33D8" w:rsidRPr="004E0D39" w:rsidRDefault="00AD33D8" w:rsidP="004E0D39">
      <w:pPr>
        <w:tabs>
          <w:tab w:val="left" w:pos="9354"/>
        </w:tabs>
        <w:ind w:firstLine="709"/>
        <w:jc w:val="both"/>
        <w:rPr>
          <w:sz w:val="28"/>
          <w:szCs w:val="28"/>
        </w:rPr>
      </w:pPr>
      <w:r w:rsidRPr="004E0D39">
        <w:rPr>
          <w:sz w:val="28"/>
          <w:szCs w:val="28"/>
        </w:rPr>
        <w:t>Учреждения культуры играют ведущую роль в создании условий для удовлетворения духовно-эстетических потребностей людей, для всестороннего развития личности, что особенно значимо для подрастающего поколения. На территории функционируют 1 СДК и  2 сельских клуба. В 2020 году в связи с распространением коронавирусной инфекцией мероприятия были отменены, но СДК и библиотека работали в дистанционном режиме, работу учреждения можно увидеть в сети Интернет.</w:t>
      </w:r>
    </w:p>
    <w:p w:rsidR="00AD33D8" w:rsidRPr="004E0D39" w:rsidRDefault="00AD33D8" w:rsidP="004E0D39">
      <w:pPr>
        <w:jc w:val="both"/>
        <w:rPr>
          <w:sz w:val="28"/>
          <w:szCs w:val="28"/>
        </w:rPr>
      </w:pPr>
      <w:r w:rsidRPr="004E0D39">
        <w:rPr>
          <w:sz w:val="28"/>
          <w:szCs w:val="28"/>
        </w:rPr>
        <w:t xml:space="preserve">     На территории администрации работает 1 отделение почтовой связи, кроме почтовых,  оказывает и дополнительные услуги: продажа товаров народного потребления, прием всех видов коммунальных платежей, выдача пенсий и пособий.</w:t>
      </w:r>
    </w:p>
    <w:p w:rsidR="00AD33D8" w:rsidRPr="004E0D39" w:rsidRDefault="00AD33D8" w:rsidP="004E0D39">
      <w:pPr>
        <w:ind w:firstLine="678"/>
        <w:jc w:val="both"/>
        <w:rPr>
          <w:sz w:val="28"/>
          <w:szCs w:val="28"/>
        </w:rPr>
      </w:pPr>
      <w:r w:rsidRPr="004E0D39">
        <w:rPr>
          <w:sz w:val="28"/>
          <w:szCs w:val="28"/>
        </w:rPr>
        <w:t xml:space="preserve"> На нашей территории два фельдшерско-акушерских пункта ( с. Черноярово, с. Жигалино). В рамках нац. проекта «Здоровье» велась работа по вакцинации населения. Хочется сказать большое спасибо Мецлаф Е.И. за работу в период пандемии.</w:t>
      </w:r>
    </w:p>
    <w:p w:rsidR="00AD33D8" w:rsidRPr="004E0D39" w:rsidRDefault="00AD33D8" w:rsidP="004E0D39">
      <w:pPr>
        <w:ind w:firstLine="678"/>
        <w:jc w:val="both"/>
        <w:rPr>
          <w:sz w:val="28"/>
          <w:szCs w:val="28"/>
        </w:rPr>
      </w:pPr>
      <w:r w:rsidRPr="004E0D39">
        <w:rPr>
          <w:sz w:val="28"/>
          <w:szCs w:val="28"/>
        </w:rPr>
        <w:t xml:space="preserve">    Сфера торговли на территории муниципального образования представлена частными предпринимателями Степановой О.Н., Мукашевым С.Х, Мустайкиным А.Е. которые хорошо справляются не только со своей работой, но оказывают посильную спонсорскую помощь в проведении различных массовых мероприятий. Основным видом деятельности является торгово-закупочная деятельность. </w:t>
      </w:r>
    </w:p>
    <w:p w:rsidR="00AD33D8" w:rsidRPr="004E0D39" w:rsidRDefault="00AD33D8" w:rsidP="004E0D39">
      <w:pPr>
        <w:pStyle w:val="ConsPlusNonformat"/>
        <w:widowControl/>
        <w:ind w:firstLine="709"/>
        <w:jc w:val="both"/>
        <w:rPr>
          <w:rFonts w:ascii="Times New Roman" w:hAnsi="Times New Roman" w:cs="Times New Roman"/>
          <w:color w:val="FF0000"/>
          <w:sz w:val="28"/>
          <w:szCs w:val="28"/>
        </w:rPr>
      </w:pPr>
      <w:r w:rsidRPr="004E0D39">
        <w:rPr>
          <w:rFonts w:ascii="Times New Roman" w:hAnsi="Times New Roman" w:cs="Times New Roman"/>
          <w:sz w:val="28"/>
          <w:szCs w:val="28"/>
        </w:rPr>
        <w:t xml:space="preserve">На территории муниципального образования работает группа ДНД, «Народна дружина (МО Чернояровский сельсовет)» которая осуществляет  деятельности по охране общественного порядка на территории данной администрации в соответствии с требованиями и условиями, предусмотренными </w:t>
      </w:r>
      <w:hyperlink r:id="rId5" w:history="1">
        <w:r w:rsidRPr="004E0D39">
          <w:rPr>
            <w:rFonts w:ascii="Times New Roman" w:hAnsi="Times New Roman" w:cs="Times New Roman"/>
            <w:sz w:val="28"/>
            <w:szCs w:val="28"/>
          </w:rPr>
          <w:t xml:space="preserve">статьей </w:t>
        </w:r>
      </w:hyperlink>
      <w:r w:rsidRPr="004E0D39">
        <w:rPr>
          <w:rFonts w:ascii="Times New Roman" w:hAnsi="Times New Roman" w:cs="Times New Roman"/>
          <w:sz w:val="28"/>
          <w:szCs w:val="28"/>
        </w:rPr>
        <w:t>7 Федерального закона от 2 апреля 2014 г. № 44-ФЗ «Об участии граждан               в охране общественного порядка».</w:t>
      </w:r>
    </w:p>
    <w:p w:rsidR="00AD33D8" w:rsidRPr="004E0D39" w:rsidRDefault="00AD33D8" w:rsidP="004E0D39">
      <w:pPr>
        <w:tabs>
          <w:tab w:val="left" w:pos="9354"/>
        </w:tabs>
        <w:ind w:firstLine="709"/>
        <w:jc w:val="both"/>
        <w:rPr>
          <w:sz w:val="28"/>
          <w:szCs w:val="28"/>
        </w:rPr>
      </w:pPr>
      <w:r w:rsidRPr="004E0D39">
        <w:rPr>
          <w:sz w:val="28"/>
          <w:szCs w:val="28"/>
        </w:rPr>
        <w:t>На территории сельсовета работает телефонная связь, работает Интернет , электронная почта, также ведется трансляция телевизионных программ с двух ретрансляционных установок, в декабре месяце установлено 20 телевизионных каналов.</w:t>
      </w:r>
    </w:p>
    <w:p w:rsidR="00AD33D8" w:rsidRPr="004E0D39" w:rsidRDefault="00AD33D8" w:rsidP="004E0D39">
      <w:pPr>
        <w:jc w:val="both"/>
        <w:rPr>
          <w:sz w:val="28"/>
          <w:szCs w:val="28"/>
        </w:rPr>
      </w:pPr>
      <w:r w:rsidRPr="004E0D39">
        <w:rPr>
          <w:sz w:val="28"/>
          <w:szCs w:val="28"/>
        </w:rPr>
        <w:t xml:space="preserve">   Одной  из проблем на территории сельсовета встал вопрос транспортного обеспечения жителей муниципального образования. Вопрос как показала практика не разрешим.</w:t>
      </w:r>
    </w:p>
    <w:p w:rsidR="00AD33D8" w:rsidRPr="004E0D39" w:rsidRDefault="00AD33D8" w:rsidP="004E0D39">
      <w:pPr>
        <w:tabs>
          <w:tab w:val="left" w:pos="9354"/>
        </w:tabs>
        <w:ind w:firstLine="709"/>
        <w:jc w:val="both"/>
        <w:rPr>
          <w:sz w:val="28"/>
          <w:szCs w:val="28"/>
        </w:rPr>
      </w:pPr>
      <w:r w:rsidRPr="004E0D39">
        <w:rPr>
          <w:sz w:val="28"/>
          <w:szCs w:val="28"/>
        </w:rPr>
        <w:t>Население муниципального образования занято работой только сезонно, работают в ООО «Дружба» и основной доход получают со своих личных подсобных хозяйств. Более 20 владельцев ЛПХ имеют трактора и другую сеноуборочную технику, на которой заготавливаются корма на паевых землях, корма для зимовки скота заготовлены в достаточном количестве.</w:t>
      </w:r>
    </w:p>
    <w:p w:rsidR="00AD33D8" w:rsidRPr="004E0D39" w:rsidRDefault="00AD33D8" w:rsidP="004E0D39">
      <w:pPr>
        <w:ind w:left="30" w:right="30" w:firstLine="678"/>
        <w:jc w:val="both"/>
        <w:rPr>
          <w:sz w:val="28"/>
          <w:szCs w:val="28"/>
        </w:rPr>
      </w:pPr>
      <w:r w:rsidRPr="004E0D39">
        <w:rPr>
          <w:sz w:val="28"/>
          <w:szCs w:val="28"/>
        </w:rPr>
        <w:t>На территории сельсовета находится 3 полигона по сбору ТБО, ежегодно там проводится сдвигание мусора, обваловка.  В основном население вывозит навоз и мусор на полигоны, но имеются и такие случаи, когда недобросовестные граждане устраивают  несанкционированные свалки мусора, хотя ежегодно на собраниях говорится о благоустройстве территории и необходимости вывоза навоза и мусора только на полигоны.</w:t>
      </w:r>
    </w:p>
    <w:p w:rsidR="00AD33D8" w:rsidRPr="004E0D39" w:rsidRDefault="00AD33D8" w:rsidP="004E0D39">
      <w:pPr>
        <w:ind w:firstLine="30"/>
        <w:jc w:val="both"/>
        <w:rPr>
          <w:sz w:val="28"/>
          <w:szCs w:val="28"/>
        </w:rPr>
      </w:pPr>
      <w:r w:rsidRPr="004E0D39">
        <w:rPr>
          <w:sz w:val="28"/>
          <w:szCs w:val="28"/>
        </w:rPr>
        <w:t>Одним из самых актуальных вопросов был и остается вопрос благоустройства населенных пунктов поселения. Любой человек, приезжающий в сельское поселение, прежде всего, обращает внимание на чистоту и порядок, состояние дорог, освещение и общий архитектурный вид. Понятно, что для поддержания порядка необходимо достаточное финансирование. Но проблема благоустройства – это не только финансы, но и человеческий фактор. Казалось, что может быть проще - мы все жители одного сельского поселения, любим и хотим, чтобы в каждом населенном пункте было  лучше и чище. Но, к сожалению, у каждого свои подходы к решению этого вопроса. Кто-то борется за чистоту и порядок, вкладывая свой труд и средства, а кто-то - словами и лозунгами «нам должны».</w:t>
      </w:r>
    </w:p>
    <w:p w:rsidR="00AD33D8" w:rsidRPr="004E0D39" w:rsidRDefault="00AD33D8" w:rsidP="004E0D39">
      <w:pPr>
        <w:jc w:val="both"/>
        <w:rPr>
          <w:sz w:val="28"/>
          <w:szCs w:val="28"/>
        </w:rPr>
      </w:pPr>
      <w:r w:rsidRPr="004E0D39">
        <w:rPr>
          <w:sz w:val="28"/>
          <w:szCs w:val="28"/>
        </w:rPr>
        <w:t xml:space="preserve">Я призываю Вас соблюдать чистоту и порядок на всей территории поселения: не бросать мусор, пакеты, бутылки, не засорять лесополосы.   Нам необходимо совместными усилиями приводить наши села в порядок.    В апреле-мае месяцах ежегодно  проводится месячник по благоустройству территории.  Радует, что у нас  больше становится ухоженных дворов с цветами и  клумбами. </w:t>
      </w:r>
    </w:p>
    <w:p w:rsidR="00AD33D8" w:rsidRPr="004E0D39" w:rsidRDefault="00AD33D8" w:rsidP="004E0D39">
      <w:pPr>
        <w:ind w:left="28" w:right="28"/>
        <w:jc w:val="both"/>
        <w:rPr>
          <w:sz w:val="28"/>
          <w:szCs w:val="28"/>
        </w:rPr>
      </w:pPr>
      <w:r w:rsidRPr="004E0D39">
        <w:rPr>
          <w:sz w:val="28"/>
          <w:szCs w:val="28"/>
        </w:rPr>
        <w:tab/>
        <w:t>Количество  внутрипоселковых дорог- 14, их протяженность – 7,097 км.  В 2020 году проводились работы по разработке проектно-сметной документации на ремонт дорог по ул. Советская, продолжение укладки асфальта и ул. Строительная засыпка гравием.</w:t>
      </w:r>
    </w:p>
    <w:p w:rsidR="00AD33D8" w:rsidRPr="004E0D39" w:rsidRDefault="00AD33D8" w:rsidP="004E0D39">
      <w:pPr>
        <w:pStyle w:val="1"/>
        <w:ind w:firstLine="30"/>
        <w:jc w:val="both"/>
        <w:rPr>
          <w:sz w:val="28"/>
          <w:szCs w:val="28"/>
        </w:rPr>
      </w:pPr>
    </w:p>
    <w:p w:rsidR="00AD33D8" w:rsidRPr="004E0D39" w:rsidRDefault="00AD33D8" w:rsidP="004E0D39">
      <w:pPr>
        <w:pStyle w:val="1"/>
        <w:ind w:firstLine="30"/>
        <w:jc w:val="both"/>
        <w:rPr>
          <w:b/>
          <w:bCs/>
          <w:sz w:val="28"/>
          <w:szCs w:val="28"/>
        </w:rPr>
      </w:pPr>
      <w:r w:rsidRPr="004E0D39">
        <w:rPr>
          <w:sz w:val="28"/>
          <w:szCs w:val="28"/>
        </w:rPr>
        <w:t xml:space="preserve">                  </w:t>
      </w:r>
      <w:r w:rsidRPr="004E0D39">
        <w:rPr>
          <w:b/>
          <w:bCs/>
          <w:sz w:val="28"/>
          <w:szCs w:val="28"/>
        </w:rPr>
        <w:t>Основные направления деятельности в отчетном периоде</w:t>
      </w:r>
    </w:p>
    <w:p w:rsidR="00AD33D8" w:rsidRPr="004E0D39" w:rsidRDefault="00AD33D8" w:rsidP="004E0D39">
      <w:pPr>
        <w:pStyle w:val="1"/>
        <w:ind w:firstLine="30"/>
        <w:jc w:val="both"/>
        <w:rPr>
          <w:b/>
          <w:bCs/>
          <w:sz w:val="28"/>
          <w:szCs w:val="28"/>
        </w:rPr>
      </w:pPr>
    </w:p>
    <w:p w:rsidR="00AD33D8" w:rsidRPr="004E0D39" w:rsidRDefault="00AD33D8" w:rsidP="004E0D39">
      <w:pPr>
        <w:pStyle w:val="1"/>
        <w:ind w:firstLine="708"/>
        <w:jc w:val="both"/>
        <w:rPr>
          <w:sz w:val="28"/>
          <w:szCs w:val="28"/>
        </w:rPr>
      </w:pPr>
      <w:r w:rsidRPr="004E0D39">
        <w:rPr>
          <w:sz w:val="28"/>
          <w:szCs w:val="28"/>
        </w:rPr>
        <w:t xml:space="preserve">Для удобства жителей в 2020 году был организован личный прием населения специалистами-представителями служб района, специалисты КЦСОН проводили прием граждан по оформлению выплат пособий от 3-х до 7-ми лет и  прокурором в администрации сельсовета,  каждый мог получить ответы на интересующие вопросы и квалифицированные консультации. </w:t>
      </w:r>
    </w:p>
    <w:p w:rsidR="00AD33D8" w:rsidRPr="004E0D39" w:rsidRDefault="00AD33D8" w:rsidP="004E0D39">
      <w:pPr>
        <w:ind w:firstLine="708"/>
        <w:jc w:val="both"/>
        <w:rPr>
          <w:sz w:val="28"/>
          <w:szCs w:val="28"/>
        </w:rPr>
      </w:pPr>
    </w:p>
    <w:p w:rsidR="00AD33D8" w:rsidRPr="004E0D39" w:rsidRDefault="00AD33D8" w:rsidP="004E0D39">
      <w:pPr>
        <w:ind w:right="30" w:firstLine="708"/>
        <w:jc w:val="both"/>
        <w:rPr>
          <w:sz w:val="28"/>
          <w:szCs w:val="28"/>
        </w:rPr>
      </w:pPr>
      <w:r w:rsidRPr="004E0D39">
        <w:rPr>
          <w:sz w:val="28"/>
          <w:szCs w:val="28"/>
        </w:rPr>
        <w:t>В администрации в 2020 году работали  следующие комиссии:</w:t>
      </w:r>
    </w:p>
    <w:p w:rsidR="00AD33D8" w:rsidRPr="004E0D39" w:rsidRDefault="00AD33D8" w:rsidP="004E0D39">
      <w:pPr>
        <w:ind w:left="30" w:right="30"/>
        <w:jc w:val="both"/>
        <w:rPr>
          <w:sz w:val="28"/>
          <w:szCs w:val="28"/>
        </w:rPr>
      </w:pPr>
      <w:r w:rsidRPr="004E0D39">
        <w:rPr>
          <w:sz w:val="28"/>
          <w:szCs w:val="28"/>
        </w:rPr>
        <w:t>- административная комиссия;</w:t>
      </w:r>
    </w:p>
    <w:p w:rsidR="00AD33D8" w:rsidRPr="004E0D39" w:rsidRDefault="00AD33D8" w:rsidP="004E0D39">
      <w:pPr>
        <w:ind w:left="30" w:right="30"/>
        <w:jc w:val="both"/>
        <w:rPr>
          <w:sz w:val="28"/>
          <w:szCs w:val="28"/>
        </w:rPr>
      </w:pPr>
      <w:r w:rsidRPr="004E0D39">
        <w:rPr>
          <w:sz w:val="28"/>
          <w:szCs w:val="28"/>
        </w:rPr>
        <w:t xml:space="preserve"> -общественная комиссия по делам несовершеннолетних и защите их прав;</w:t>
      </w:r>
    </w:p>
    <w:p w:rsidR="00AD33D8" w:rsidRPr="004E0D39" w:rsidRDefault="00AD33D8" w:rsidP="004E0D39">
      <w:pPr>
        <w:ind w:firstLine="708"/>
        <w:jc w:val="both"/>
        <w:rPr>
          <w:sz w:val="28"/>
          <w:szCs w:val="28"/>
        </w:rPr>
      </w:pPr>
      <w:r w:rsidRPr="004E0D39">
        <w:rPr>
          <w:sz w:val="28"/>
          <w:szCs w:val="28"/>
        </w:rPr>
        <w:t>В течение года административной комиссией было рассмотрено 3 протокола об административных нарушениях, по итогам рассмотрения протоколов трем нарушителям были вынесены предупреждения, но их опротестовала прокурора.</w:t>
      </w:r>
    </w:p>
    <w:p w:rsidR="00AD33D8" w:rsidRPr="004E0D39" w:rsidRDefault="00AD33D8" w:rsidP="004E0D39">
      <w:pPr>
        <w:jc w:val="both"/>
        <w:rPr>
          <w:sz w:val="28"/>
          <w:szCs w:val="28"/>
        </w:rPr>
      </w:pPr>
      <w:r w:rsidRPr="004E0D39">
        <w:rPr>
          <w:sz w:val="28"/>
          <w:szCs w:val="28"/>
        </w:rPr>
        <w:t xml:space="preserve"> </w:t>
      </w:r>
      <w:r w:rsidRPr="004E0D39">
        <w:rPr>
          <w:sz w:val="28"/>
          <w:szCs w:val="28"/>
        </w:rPr>
        <w:tab/>
        <w:t>КДН и ЗП в 2020 году, проводились профилактические акции «Помоги ребенку», «Подросток», «Соберем ребенка в школу», проводятся акты бытового обследования семей, ведется профилактическая работа.</w:t>
      </w:r>
      <w:r w:rsidRPr="004E0D39">
        <w:rPr>
          <w:sz w:val="28"/>
          <w:szCs w:val="28"/>
        </w:rPr>
        <w:tab/>
      </w:r>
      <w:r w:rsidRPr="004E0D39">
        <w:rPr>
          <w:sz w:val="28"/>
          <w:szCs w:val="28"/>
        </w:rPr>
        <w:tab/>
        <w:t xml:space="preserve"> </w:t>
      </w:r>
    </w:p>
    <w:p w:rsidR="00AD33D8" w:rsidRPr="004E0D39" w:rsidRDefault="00AD33D8" w:rsidP="004E0D39">
      <w:pPr>
        <w:ind w:firstLine="708"/>
        <w:jc w:val="both"/>
        <w:rPr>
          <w:sz w:val="28"/>
          <w:szCs w:val="28"/>
        </w:rPr>
      </w:pPr>
      <w:r w:rsidRPr="004E0D39">
        <w:rPr>
          <w:sz w:val="28"/>
          <w:szCs w:val="28"/>
        </w:rPr>
        <w:t>Продолжаются  кадастровые работы по оформлению в собственность муниципального образования невостребованных земельных паев. В 2021 году работа по оформлению невостребованных паев будет продолжена. В 2020 году признаны за муниципальным образованием право муниципальной собственности на 15 паев  площадью 372 га.</w:t>
      </w:r>
    </w:p>
    <w:p w:rsidR="00AD33D8" w:rsidRPr="004E0D39" w:rsidRDefault="00AD33D8" w:rsidP="004E0D39">
      <w:pPr>
        <w:ind w:firstLine="709"/>
        <w:jc w:val="both"/>
        <w:rPr>
          <w:sz w:val="28"/>
          <w:szCs w:val="28"/>
        </w:rPr>
      </w:pPr>
      <w:r w:rsidRPr="004E0D39">
        <w:rPr>
          <w:sz w:val="28"/>
          <w:szCs w:val="28"/>
        </w:rPr>
        <w:t xml:space="preserve">Местный бюджет формируется за счет налоговых и неналоговых доходов. Налоговые доходы поступают в бюджет от уплаты налогов физических и юридических лиц. Недоимки по налогам существенно отражаются на благосостоянии поселения. Не получая этих бюджетных средств, сельское поселение  не может полноценно формировать свой бюджет, осуществлять свои обязанности, через исполнение которых, реализуются законные права граждан.  При администрации сельсовета сформирована комиссия по вопросам сокращения недоимки по платежам в бюджет, гражданам рассылаются уведомления о необходимости оплаты задолженностей по налогам. Злостные неплательщики приглашаются на заседания комиссии, с ними проводится разъяснительная работа о необходимости оплаты налогов в установленные законодательством сроки.  </w:t>
      </w:r>
    </w:p>
    <w:p w:rsidR="00AD33D8" w:rsidRPr="004E0D39" w:rsidRDefault="00AD33D8" w:rsidP="004E0D39">
      <w:pPr>
        <w:ind w:left="30" w:right="30"/>
        <w:jc w:val="both"/>
        <w:rPr>
          <w:sz w:val="28"/>
          <w:szCs w:val="28"/>
        </w:rPr>
      </w:pPr>
      <w:r w:rsidRPr="004E0D39">
        <w:rPr>
          <w:sz w:val="28"/>
          <w:szCs w:val="28"/>
        </w:rPr>
        <w:t xml:space="preserve">     В администрацию передана государственная функция – осуществление первичного воинского учета. Специалист военно-учетного стола осуществляет учет военнообязанного населения и работу с призывниками. На   воинском учете состоит 173 военнообязанных граждан, из них 23 призывного возраста. В 2020 году были призваны на службу в  ряды РА 3 человека.</w:t>
      </w:r>
    </w:p>
    <w:p w:rsidR="00AD33D8" w:rsidRPr="004E0D39" w:rsidRDefault="00AD33D8" w:rsidP="004E0D39">
      <w:pPr>
        <w:pStyle w:val="Default"/>
        <w:jc w:val="both"/>
        <w:rPr>
          <w:rFonts w:ascii="Times New Roman" w:hAnsi="Times New Roman" w:cs="Times New Roman"/>
          <w:sz w:val="28"/>
          <w:szCs w:val="28"/>
        </w:rPr>
      </w:pPr>
      <w:r w:rsidRPr="004E0D39">
        <w:rPr>
          <w:rFonts w:ascii="Times New Roman" w:hAnsi="Times New Roman" w:cs="Times New Roman"/>
          <w:color w:val="auto"/>
          <w:sz w:val="28"/>
          <w:szCs w:val="28"/>
        </w:rPr>
        <w:t xml:space="preserve">    В  Администрацию  сельского поселения  поступают обращения граждан по различным вопросам: оформление различного вида пособий, субсидий,</w:t>
      </w:r>
      <w:r w:rsidRPr="004E0D39">
        <w:rPr>
          <w:rFonts w:ascii="Times New Roman" w:hAnsi="Times New Roman" w:cs="Times New Roman"/>
          <w:sz w:val="28"/>
          <w:szCs w:val="28"/>
        </w:rPr>
        <w:t xml:space="preserve"> объектов недвижимости в собственность, вступление в наследство и т.д.   Все заявления и обращения рассматриваются в установленные законом сроки,  по всем даны ответы и разъяснения, консультации. Выдано </w:t>
      </w:r>
      <w:r w:rsidRPr="004E0D39">
        <w:rPr>
          <w:rFonts w:ascii="Times New Roman" w:hAnsi="Times New Roman" w:cs="Times New Roman"/>
          <w:color w:val="auto"/>
          <w:sz w:val="28"/>
          <w:szCs w:val="28"/>
        </w:rPr>
        <w:t>224(389)</w:t>
      </w:r>
      <w:r w:rsidRPr="004E0D39">
        <w:rPr>
          <w:rFonts w:ascii="Times New Roman" w:hAnsi="Times New Roman" w:cs="Times New Roman"/>
          <w:sz w:val="28"/>
          <w:szCs w:val="28"/>
        </w:rPr>
        <w:t xml:space="preserve"> справки, выписок из похозяйственных, домовых книг.                                                 </w:t>
      </w:r>
    </w:p>
    <w:p w:rsidR="00AD33D8" w:rsidRPr="004E0D39" w:rsidRDefault="00AD33D8" w:rsidP="004E0D39">
      <w:pPr>
        <w:jc w:val="both"/>
        <w:rPr>
          <w:sz w:val="28"/>
          <w:szCs w:val="28"/>
        </w:rPr>
      </w:pPr>
    </w:p>
    <w:p w:rsidR="00AD33D8" w:rsidRPr="004E0D39" w:rsidRDefault="00AD33D8" w:rsidP="004E0D39">
      <w:pPr>
        <w:ind w:firstLine="708"/>
        <w:jc w:val="both"/>
        <w:rPr>
          <w:sz w:val="28"/>
          <w:szCs w:val="28"/>
        </w:rPr>
      </w:pPr>
      <w:r w:rsidRPr="004E0D39">
        <w:rPr>
          <w:sz w:val="28"/>
          <w:szCs w:val="28"/>
        </w:rPr>
        <w:t xml:space="preserve">Полномочия по осуществлению внешнего финансового контроля переданы на основания соглашения муниципальному образованию Ташлинский район. Контрольно-счетная палата Ташлинского района  осуществляет контроль за  финансовой деятельностью администрации,  рассматривает и готовит заключения на все нормативные правовые акты, касающиеся бюджета и его исполнения. </w:t>
      </w:r>
      <w:r w:rsidRPr="004E0D39">
        <w:rPr>
          <w:spacing w:val="-2"/>
          <w:sz w:val="28"/>
          <w:szCs w:val="28"/>
        </w:rPr>
        <w:t>В</w:t>
      </w:r>
      <w:r w:rsidRPr="004E0D39">
        <w:rPr>
          <w:sz w:val="28"/>
          <w:szCs w:val="28"/>
        </w:rPr>
        <w:t xml:space="preserve">се проекты нормативно-правовых актов разрабатываются юристом, проходят антикоррупционную экспертизу в прокуратуре района. В обязательном порядке нормативно-правовые акты, утвержденные  Советом депутатов и администрацией, направляются в Аппарат Губернатора для внесения их в регистр муниципальных нормативных правовых актов.  </w:t>
      </w:r>
    </w:p>
    <w:p w:rsidR="00AD33D8" w:rsidRPr="004E0D39" w:rsidRDefault="00AD33D8" w:rsidP="004E0D39">
      <w:pPr>
        <w:pStyle w:val="1"/>
        <w:ind w:firstLine="708"/>
        <w:jc w:val="both"/>
        <w:rPr>
          <w:sz w:val="28"/>
          <w:szCs w:val="28"/>
        </w:rPr>
      </w:pPr>
      <w:r w:rsidRPr="004E0D39">
        <w:rPr>
          <w:sz w:val="28"/>
          <w:szCs w:val="28"/>
        </w:rPr>
        <w:t xml:space="preserve">Во исполнение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   информация о работе администрации размещается на официальном сайте. В  обязательном порядке опубликовываются в газете «Маяк» нормативно-правовые акты, касающиеся бюджета поселения и местных налогов. </w:t>
      </w:r>
    </w:p>
    <w:p w:rsidR="00AD33D8" w:rsidRPr="004E0D39" w:rsidRDefault="00AD33D8" w:rsidP="004E0D39">
      <w:pPr>
        <w:pStyle w:val="1"/>
        <w:ind w:firstLine="708"/>
        <w:jc w:val="both"/>
        <w:rPr>
          <w:sz w:val="28"/>
          <w:szCs w:val="28"/>
        </w:rPr>
      </w:pPr>
    </w:p>
    <w:p w:rsidR="00AD33D8" w:rsidRPr="004E0D39" w:rsidRDefault="00AD33D8" w:rsidP="004E0D39">
      <w:pPr>
        <w:pStyle w:val="Default"/>
        <w:jc w:val="both"/>
        <w:rPr>
          <w:rFonts w:ascii="Times New Roman" w:hAnsi="Times New Roman" w:cs="Times New Roman"/>
          <w:b/>
          <w:bCs/>
          <w:sz w:val="28"/>
          <w:szCs w:val="28"/>
        </w:rPr>
      </w:pPr>
      <w:r w:rsidRPr="004E0D39">
        <w:rPr>
          <w:rFonts w:ascii="Times New Roman" w:hAnsi="Times New Roman" w:cs="Times New Roman"/>
          <w:b/>
          <w:bCs/>
          <w:sz w:val="28"/>
          <w:szCs w:val="28"/>
        </w:rPr>
        <w:t xml:space="preserve">        Основные цели и направления деятельности на предстоящий период </w:t>
      </w:r>
    </w:p>
    <w:p w:rsidR="00AD33D8" w:rsidRPr="004E0D39" w:rsidRDefault="00AD33D8" w:rsidP="004E0D39">
      <w:pPr>
        <w:pStyle w:val="Default"/>
        <w:jc w:val="both"/>
        <w:rPr>
          <w:rFonts w:ascii="Times New Roman" w:hAnsi="Times New Roman" w:cs="Times New Roman"/>
          <w:b/>
          <w:bCs/>
          <w:sz w:val="28"/>
          <w:szCs w:val="28"/>
        </w:rPr>
      </w:pPr>
    </w:p>
    <w:p w:rsidR="00AD33D8" w:rsidRPr="004E0D39" w:rsidRDefault="00AD33D8" w:rsidP="004E0D39">
      <w:pPr>
        <w:pStyle w:val="Default"/>
        <w:ind w:firstLine="708"/>
        <w:jc w:val="both"/>
        <w:rPr>
          <w:rFonts w:ascii="Times New Roman" w:hAnsi="Times New Roman" w:cs="Times New Roman"/>
          <w:sz w:val="28"/>
          <w:szCs w:val="28"/>
        </w:rPr>
      </w:pPr>
      <w:r w:rsidRPr="004E0D39">
        <w:rPr>
          <w:rFonts w:ascii="Times New Roman" w:hAnsi="Times New Roman" w:cs="Times New Roman"/>
          <w:sz w:val="28"/>
          <w:szCs w:val="28"/>
        </w:rPr>
        <w:t xml:space="preserve">Главными задачами в работе администрации поселения в 2021 году останется исполнение полномочий в соответствии с 131 -ФЗ «Об общих принципах организации местного самоуправления в РФ», Уставом поселения и другими федеральными правовыми актами.  </w:t>
      </w:r>
    </w:p>
    <w:p w:rsidR="00AD33D8" w:rsidRPr="004E0D39" w:rsidRDefault="00AD33D8" w:rsidP="004E0D39">
      <w:pPr>
        <w:ind w:right="30"/>
        <w:jc w:val="both"/>
        <w:rPr>
          <w:sz w:val="28"/>
          <w:szCs w:val="28"/>
        </w:rPr>
      </w:pPr>
      <w:r w:rsidRPr="004E0D39">
        <w:rPr>
          <w:sz w:val="28"/>
          <w:szCs w:val="28"/>
        </w:rPr>
        <w:t xml:space="preserve">   Приоритетные задачи в работе администрации на 2021 год:   </w:t>
      </w:r>
    </w:p>
    <w:p w:rsidR="00AD33D8" w:rsidRPr="004E0D39" w:rsidRDefault="00AD33D8" w:rsidP="004E0D39">
      <w:pPr>
        <w:ind w:right="30"/>
        <w:jc w:val="both"/>
        <w:rPr>
          <w:sz w:val="28"/>
          <w:szCs w:val="28"/>
        </w:rPr>
      </w:pPr>
      <w:r w:rsidRPr="004E0D39">
        <w:rPr>
          <w:sz w:val="28"/>
          <w:szCs w:val="28"/>
        </w:rPr>
        <w:t xml:space="preserve">          1. Необходимо закончить процедуру  оформления недвижимости и земельных участков;</w:t>
      </w:r>
    </w:p>
    <w:p w:rsidR="00AD33D8" w:rsidRPr="004E0D39" w:rsidRDefault="00AD33D8" w:rsidP="004E0D39">
      <w:pPr>
        <w:ind w:left="30" w:right="30" w:firstLine="678"/>
        <w:jc w:val="both"/>
        <w:rPr>
          <w:sz w:val="28"/>
          <w:szCs w:val="28"/>
        </w:rPr>
      </w:pPr>
      <w:r w:rsidRPr="004E0D39">
        <w:rPr>
          <w:sz w:val="28"/>
          <w:szCs w:val="28"/>
        </w:rPr>
        <w:t>2. Разработать проекты водоохранных санитарных зон ;</w:t>
      </w:r>
    </w:p>
    <w:p w:rsidR="00AD33D8" w:rsidRPr="004E0D39" w:rsidRDefault="00AD33D8" w:rsidP="004E0D39">
      <w:pPr>
        <w:jc w:val="both"/>
        <w:rPr>
          <w:sz w:val="28"/>
          <w:szCs w:val="28"/>
        </w:rPr>
      </w:pPr>
      <w:r w:rsidRPr="004E0D39">
        <w:rPr>
          <w:sz w:val="28"/>
          <w:szCs w:val="28"/>
        </w:rPr>
        <w:t xml:space="preserve">          3. Произвести косметический ремонт Чернояровского СДК</w:t>
      </w:r>
    </w:p>
    <w:p w:rsidR="00AD33D8" w:rsidRPr="004E0D39" w:rsidRDefault="00AD33D8" w:rsidP="004E0D39">
      <w:pPr>
        <w:jc w:val="both"/>
        <w:rPr>
          <w:sz w:val="28"/>
          <w:szCs w:val="28"/>
        </w:rPr>
      </w:pPr>
      <w:r w:rsidRPr="004E0D39">
        <w:rPr>
          <w:sz w:val="28"/>
          <w:szCs w:val="28"/>
        </w:rPr>
        <w:t xml:space="preserve">        </w:t>
      </w:r>
      <w:r>
        <w:rPr>
          <w:sz w:val="28"/>
          <w:szCs w:val="28"/>
        </w:rPr>
        <w:t xml:space="preserve">  </w:t>
      </w:r>
      <w:r w:rsidRPr="004E0D39">
        <w:rPr>
          <w:sz w:val="28"/>
          <w:szCs w:val="28"/>
        </w:rPr>
        <w:t>4. Приобретение коммунальной техники модели МК.02 ( на базе трактора « Беларус-82.1» по инициативному бюджетированию.</w:t>
      </w:r>
    </w:p>
    <w:p w:rsidR="00AD33D8" w:rsidRPr="004E0D39" w:rsidRDefault="00AD33D8" w:rsidP="004E0D39">
      <w:pPr>
        <w:jc w:val="both"/>
        <w:rPr>
          <w:sz w:val="28"/>
          <w:szCs w:val="28"/>
        </w:rPr>
      </w:pPr>
      <w:r w:rsidRPr="004E0D39">
        <w:rPr>
          <w:sz w:val="28"/>
          <w:szCs w:val="28"/>
        </w:rPr>
        <w:t xml:space="preserve">       </w:t>
      </w:r>
      <w:r>
        <w:rPr>
          <w:sz w:val="28"/>
          <w:szCs w:val="28"/>
        </w:rPr>
        <w:t xml:space="preserve">   </w:t>
      </w:r>
      <w:r w:rsidRPr="004E0D39">
        <w:rPr>
          <w:sz w:val="28"/>
          <w:szCs w:val="28"/>
        </w:rPr>
        <w:t>5.   Ремонт дороги ул. Советская и ул. Строительная</w:t>
      </w:r>
    </w:p>
    <w:p w:rsidR="00AD33D8" w:rsidRPr="004E0D39" w:rsidRDefault="00AD33D8" w:rsidP="004E0D39">
      <w:pPr>
        <w:jc w:val="both"/>
        <w:rPr>
          <w:sz w:val="28"/>
          <w:szCs w:val="28"/>
        </w:rPr>
      </w:pPr>
      <w:r w:rsidRPr="004E0D39">
        <w:rPr>
          <w:sz w:val="28"/>
          <w:szCs w:val="28"/>
        </w:rPr>
        <w:t xml:space="preserve">      </w:t>
      </w:r>
      <w:r>
        <w:rPr>
          <w:sz w:val="28"/>
          <w:szCs w:val="28"/>
        </w:rPr>
        <w:t xml:space="preserve">   </w:t>
      </w:r>
      <w:r w:rsidRPr="004E0D39">
        <w:rPr>
          <w:sz w:val="28"/>
          <w:szCs w:val="28"/>
        </w:rPr>
        <w:t xml:space="preserve"> 6.   Участие в конкурсном отборе проектов развития общественной инфраструктуры, основанных на местных инициативах.</w:t>
      </w:r>
    </w:p>
    <w:p w:rsidR="00AD33D8" w:rsidRPr="004E0D39" w:rsidRDefault="00AD33D8" w:rsidP="004E0D39">
      <w:pPr>
        <w:tabs>
          <w:tab w:val="left" w:pos="960"/>
        </w:tabs>
        <w:ind w:left="30" w:right="30"/>
        <w:jc w:val="both"/>
        <w:rPr>
          <w:sz w:val="28"/>
          <w:szCs w:val="28"/>
        </w:rPr>
      </w:pPr>
    </w:p>
    <w:p w:rsidR="00AD33D8" w:rsidRPr="004E0D39" w:rsidRDefault="00AD33D8" w:rsidP="004E0D39">
      <w:pPr>
        <w:jc w:val="both"/>
        <w:rPr>
          <w:b/>
          <w:bCs/>
          <w:sz w:val="28"/>
          <w:szCs w:val="28"/>
        </w:rPr>
      </w:pPr>
      <w:r w:rsidRPr="004E0D39">
        <w:rPr>
          <w:b/>
          <w:bCs/>
          <w:sz w:val="28"/>
          <w:szCs w:val="28"/>
        </w:rPr>
        <w:t xml:space="preserve"> Исполнительно-распорядительная деятельность администрации</w:t>
      </w:r>
    </w:p>
    <w:p w:rsidR="00AD33D8" w:rsidRPr="004E0D39" w:rsidRDefault="00AD33D8" w:rsidP="004E0D39">
      <w:pPr>
        <w:jc w:val="both"/>
        <w:rPr>
          <w:b/>
          <w:bCs/>
          <w:sz w:val="28"/>
          <w:szCs w:val="28"/>
        </w:rPr>
      </w:pPr>
    </w:p>
    <w:p w:rsidR="00AD33D8" w:rsidRPr="004E0D39" w:rsidRDefault="00AD33D8" w:rsidP="004E0D39">
      <w:pPr>
        <w:jc w:val="both"/>
        <w:rPr>
          <w:sz w:val="28"/>
          <w:szCs w:val="28"/>
        </w:rPr>
      </w:pPr>
      <w:r w:rsidRPr="004E0D39">
        <w:rPr>
          <w:sz w:val="28"/>
          <w:szCs w:val="28"/>
        </w:rPr>
        <w:t xml:space="preserve">      За отчетный период администрацией МО Чернояровский сельсовет было принято 133(90) постановлений, 34(31) распоряжение по основной деятельности, велась переписка с администрацией района, районными организациями по вопросам деятельности, в результате которой получено 480(508),  отправлено 479(518) документа.  В связи с пандемией в 2020 году проведено 1 собрания с жителями населенного пункта и 2 публичных слушаний по различным вопросам.           </w:t>
      </w:r>
      <w:r w:rsidRPr="004E0D39">
        <w:rPr>
          <w:color w:val="FF0000"/>
          <w:sz w:val="28"/>
          <w:szCs w:val="28"/>
        </w:rPr>
        <w:br/>
      </w:r>
      <w:r w:rsidRPr="004E0D39">
        <w:rPr>
          <w:sz w:val="28"/>
          <w:szCs w:val="28"/>
        </w:rPr>
        <w:t xml:space="preserve">      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w:t>
      </w:r>
    </w:p>
    <w:p w:rsidR="00AD33D8" w:rsidRPr="004E0D39" w:rsidRDefault="00AD33D8" w:rsidP="004E0D39">
      <w:pPr>
        <w:ind w:left="30" w:right="30" w:firstLine="678"/>
        <w:jc w:val="both"/>
        <w:rPr>
          <w:sz w:val="28"/>
          <w:szCs w:val="28"/>
        </w:rPr>
      </w:pPr>
      <w:r w:rsidRPr="004E0D39">
        <w:rPr>
          <w:color w:val="FF0000"/>
          <w:sz w:val="28"/>
          <w:szCs w:val="28"/>
        </w:rPr>
        <w:t xml:space="preserve">    </w:t>
      </w:r>
      <w:r w:rsidRPr="004E0D39">
        <w:rPr>
          <w:sz w:val="28"/>
          <w:szCs w:val="28"/>
        </w:rPr>
        <w:t xml:space="preserve">  Бюджет муниципального образования на 2020 год был  утвержден Решением Совета депутатов от 19.12.2019 года № 32/153-рс «О бюджете муниципального образования Чернояровский сельсовет на 2020 год»</w:t>
      </w:r>
    </w:p>
    <w:p w:rsidR="00AD33D8" w:rsidRPr="004E0D39" w:rsidRDefault="00AD33D8" w:rsidP="004E0D39">
      <w:pPr>
        <w:pStyle w:val="NoSpacing"/>
        <w:jc w:val="both"/>
        <w:rPr>
          <w:sz w:val="28"/>
          <w:szCs w:val="28"/>
        </w:rPr>
      </w:pPr>
      <w:r w:rsidRPr="004E0D39">
        <w:rPr>
          <w:sz w:val="28"/>
          <w:szCs w:val="28"/>
        </w:rPr>
        <w:t xml:space="preserve">     За 2020 год в бюджет сельсовета поступило доходов – 6 024 844, 76</w:t>
      </w:r>
      <w:r w:rsidRPr="004E0D39">
        <w:rPr>
          <w:color w:val="FF0000"/>
          <w:sz w:val="28"/>
          <w:szCs w:val="28"/>
        </w:rPr>
        <w:t xml:space="preserve"> </w:t>
      </w:r>
      <w:r w:rsidRPr="004E0D39">
        <w:rPr>
          <w:sz w:val="28"/>
          <w:szCs w:val="28"/>
        </w:rPr>
        <w:t xml:space="preserve"> рублей</w:t>
      </w:r>
    </w:p>
    <w:p w:rsidR="00AD33D8" w:rsidRPr="004E0D39" w:rsidRDefault="00AD33D8" w:rsidP="004E0D39">
      <w:pPr>
        <w:ind w:firstLine="709"/>
        <w:jc w:val="both"/>
        <w:rPr>
          <w:sz w:val="28"/>
          <w:szCs w:val="28"/>
        </w:rPr>
      </w:pPr>
      <w:r w:rsidRPr="004E0D39">
        <w:rPr>
          <w:sz w:val="28"/>
          <w:szCs w:val="28"/>
        </w:rPr>
        <w:t>Налоговые и неналоговые доходы поступили в объеме 1 420 644,78 рублей</w:t>
      </w:r>
    </w:p>
    <w:p w:rsidR="00AD33D8" w:rsidRPr="004E0D39" w:rsidRDefault="00AD33D8" w:rsidP="004E0D39">
      <w:pPr>
        <w:ind w:firstLine="709"/>
        <w:jc w:val="both"/>
        <w:rPr>
          <w:sz w:val="28"/>
          <w:szCs w:val="28"/>
        </w:rPr>
      </w:pPr>
      <w:r w:rsidRPr="004E0D39">
        <w:rPr>
          <w:sz w:val="28"/>
          <w:szCs w:val="28"/>
        </w:rPr>
        <w:t xml:space="preserve">Из них: </w:t>
      </w:r>
    </w:p>
    <w:p w:rsidR="00AD33D8" w:rsidRPr="004E0D39" w:rsidRDefault="00AD33D8" w:rsidP="004E0D39">
      <w:pPr>
        <w:ind w:firstLine="709"/>
        <w:jc w:val="both"/>
        <w:rPr>
          <w:sz w:val="28"/>
          <w:szCs w:val="28"/>
        </w:rPr>
      </w:pPr>
      <w:r w:rsidRPr="004E0D39">
        <w:rPr>
          <w:sz w:val="28"/>
          <w:szCs w:val="28"/>
        </w:rPr>
        <w:t xml:space="preserve">- налог на доходы физических лиц поступил в сумме  245 310,51 рублей; </w:t>
      </w:r>
    </w:p>
    <w:p w:rsidR="00AD33D8" w:rsidRPr="004E0D39" w:rsidRDefault="00AD33D8" w:rsidP="004E0D39">
      <w:pPr>
        <w:ind w:firstLine="709"/>
        <w:jc w:val="both"/>
        <w:rPr>
          <w:sz w:val="28"/>
          <w:szCs w:val="28"/>
        </w:rPr>
      </w:pPr>
      <w:r w:rsidRPr="004E0D39">
        <w:rPr>
          <w:sz w:val="28"/>
          <w:szCs w:val="28"/>
        </w:rPr>
        <w:t>- единый сельскохозяйственный налог поступил в сумме 17 342,50 руб.;</w:t>
      </w:r>
    </w:p>
    <w:p w:rsidR="00AD33D8" w:rsidRPr="004E0D39" w:rsidRDefault="00AD33D8" w:rsidP="004E0D39">
      <w:pPr>
        <w:ind w:firstLine="709"/>
        <w:jc w:val="both"/>
        <w:rPr>
          <w:sz w:val="28"/>
          <w:szCs w:val="28"/>
        </w:rPr>
      </w:pPr>
      <w:r w:rsidRPr="004E0D39">
        <w:rPr>
          <w:sz w:val="28"/>
          <w:szCs w:val="28"/>
        </w:rPr>
        <w:t>- налог на имущество поступил в размере  668 105,57 рублей.</w:t>
      </w:r>
    </w:p>
    <w:p w:rsidR="00AD33D8" w:rsidRPr="004E0D39" w:rsidRDefault="00AD33D8" w:rsidP="004E0D39">
      <w:pPr>
        <w:ind w:firstLine="709"/>
        <w:jc w:val="both"/>
        <w:rPr>
          <w:sz w:val="28"/>
          <w:szCs w:val="28"/>
        </w:rPr>
      </w:pPr>
      <w:r w:rsidRPr="004E0D39">
        <w:rPr>
          <w:sz w:val="28"/>
          <w:szCs w:val="28"/>
        </w:rPr>
        <w:t xml:space="preserve">- государственная пошлина поступила в размере 4 300 рублей согласно совершенных нотариальных действий; </w:t>
      </w:r>
    </w:p>
    <w:p w:rsidR="00AD33D8" w:rsidRPr="004E0D39" w:rsidRDefault="00AD33D8" w:rsidP="004E0D39">
      <w:pPr>
        <w:ind w:firstLine="709"/>
        <w:jc w:val="both"/>
        <w:rPr>
          <w:sz w:val="28"/>
          <w:szCs w:val="28"/>
        </w:rPr>
      </w:pPr>
      <w:r w:rsidRPr="004E0D39">
        <w:rPr>
          <w:sz w:val="28"/>
          <w:szCs w:val="28"/>
        </w:rPr>
        <w:t>- доходы, получаемые в виде арендной платы поступили в размере 154 800 рублей;</w:t>
      </w:r>
    </w:p>
    <w:p w:rsidR="00AD33D8" w:rsidRPr="004E0D39" w:rsidRDefault="00AD33D8" w:rsidP="004E0D39">
      <w:pPr>
        <w:ind w:firstLine="709"/>
        <w:jc w:val="both"/>
        <w:rPr>
          <w:sz w:val="28"/>
          <w:szCs w:val="28"/>
        </w:rPr>
      </w:pPr>
      <w:r w:rsidRPr="004E0D39">
        <w:rPr>
          <w:sz w:val="28"/>
          <w:szCs w:val="28"/>
        </w:rPr>
        <w:t>Безвозмездные поступления из других бюджетов бюджетной системы поступили в сумме 4 604 200 рублей, дотации на выравнивание бюджетной обеспеченности  3 486 000 руб., дотация на поддержку мер по обеспечению сбалансированности бюджетов 1 015 600 руб., на ведение первичного воинского учета – 102 600 рублей.</w:t>
      </w:r>
    </w:p>
    <w:p w:rsidR="00AD33D8" w:rsidRPr="004E0D39" w:rsidRDefault="00AD33D8" w:rsidP="004E0D39">
      <w:pPr>
        <w:pStyle w:val="NoSpacing"/>
        <w:jc w:val="both"/>
        <w:rPr>
          <w:sz w:val="28"/>
          <w:szCs w:val="28"/>
        </w:rPr>
      </w:pPr>
      <w:r w:rsidRPr="004E0D39">
        <w:rPr>
          <w:sz w:val="28"/>
          <w:szCs w:val="28"/>
        </w:rPr>
        <w:t xml:space="preserve">           Расходная часть бюджета исполнена  в сумме- 5 964 157,12 рублей</w:t>
      </w:r>
    </w:p>
    <w:p w:rsidR="00AD33D8" w:rsidRPr="004E0D39" w:rsidRDefault="00AD33D8" w:rsidP="004E0D39">
      <w:pPr>
        <w:pStyle w:val="NoSpacing"/>
        <w:jc w:val="both"/>
        <w:rPr>
          <w:sz w:val="28"/>
          <w:szCs w:val="28"/>
        </w:rPr>
      </w:pPr>
      <w:r w:rsidRPr="004E0D39">
        <w:rPr>
          <w:sz w:val="28"/>
          <w:szCs w:val="28"/>
        </w:rPr>
        <w:t>- расходы на содержание главы муниципального образования, с учетом начислений во внебюджетные фонды – 442 182, 38 рублей;</w:t>
      </w:r>
    </w:p>
    <w:p w:rsidR="00AD33D8" w:rsidRPr="004E0D39" w:rsidRDefault="00AD33D8" w:rsidP="004E0D39">
      <w:pPr>
        <w:pStyle w:val="NoSpacing"/>
        <w:jc w:val="both"/>
        <w:rPr>
          <w:sz w:val="28"/>
          <w:szCs w:val="28"/>
        </w:rPr>
      </w:pPr>
      <w:r w:rsidRPr="004E0D39">
        <w:rPr>
          <w:sz w:val="28"/>
          <w:szCs w:val="28"/>
        </w:rPr>
        <w:t>- расходы  на содержание муниципальных служащих муниципального образования, с учетом начислений во внебюджетные фонды – 1 384 036,83 рублей;</w:t>
      </w:r>
    </w:p>
    <w:p w:rsidR="00AD33D8" w:rsidRPr="004E0D39" w:rsidRDefault="00AD33D8" w:rsidP="004E0D39">
      <w:pPr>
        <w:pStyle w:val="NoSpacing"/>
        <w:jc w:val="both"/>
        <w:rPr>
          <w:sz w:val="28"/>
          <w:szCs w:val="28"/>
        </w:rPr>
      </w:pPr>
      <w:r w:rsidRPr="004E0D39">
        <w:rPr>
          <w:sz w:val="28"/>
          <w:szCs w:val="28"/>
        </w:rPr>
        <w:t xml:space="preserve">- расходы на содержание уличного освещения – 182 662,78 рублей. </w:t>
      </w:r>
    </w:p>
    <w:p w:rsidR="00AD33D8" w:rsidRPr="004E0D39" w:rsidRDefault="00AD33D8" w:rsidP="004E0D39">
      <w:pPr>
        <w:pStyle w:val="NoSpacing"/>
        <w:jc w:val="both"/>
        <w:rPr>
          <w:sz w:val="28"/>
          <w:szCs w:val="28"/>
        </w:rPr>
      </w:pPr>
      <w:r w:rsidRPr="004E0D39">
        <w:rPr>
          <w:sz w:val="28"/>
          <w:szCs w:val="28"/>
        </w:rPr>
        <w:t>- приобретение уличных знаков 96 236,48 руб.</w:t>
      </w:r>
    </w:p>
    <w:p w:rsidR="00AD33D8" w:rsidRPr="004E0D39" w:rsidRDefault="00AD33D8" w:rsidP="004E0D39">
      <w:pPr>
        <w:pStyle w:val="NoSpacing"/>
        <w:jc w:val="both"/>
        <w:rPr>
          <w:sz w:val="28"/>
          <w:szCs w:val="28"/>
        </w:rPr>
      </w:pPr>
      <w:r w:rsidRPr="004E0D39">
        <w:rPr>
          <w:sz w:val="28"/>
          <w:szCs w:val="28"/>
        </w:rPr>
        <w:t>-расходы на очистку от снега внутри поселковых дорог –  91 500 рублей.</w:t>
      </w:r>
    </w:p>
    <w:p w:rsidR="00AD33D8" w:rsidRPr="004E0D39" w:rsidRDefault="00AD33D8" w:rsidP="004E0D39">
      <w:pPr>
        <w:pStyle w:val="NoSpacing"/>
        <w:jc w:val="both"/>
        <w:rPr>
          <w:sz w:val="28"/>
          <w:szCs w:val="28"/>
        </w:rPr>
      </w:pPr>
      <w:r w:rsidRPr="004E0D39">
        <w:rPr>
          <w:sz w:val="28"/>
          <w:szCs w:val="28"/>
        </w:rPr>
        <w:t>- На обеспечение первичных мер пожарной безопасности в границах населенных пунктов поселения  было израсходовано – 267 442,78 рублей .</w:t>
      </w:r>
    </w:p>
    <w:p w:rsidR="00AD33D8" w:rsidRPr="004E0D39" w:rsidRDefault="00AD33D8" w:rsidP="004E0D39">
      <w:pPr>
        <w:pStyle w:val="NoSpacing"/>
        <w:jc w:val="both"/>
        <w:rPr>
          <w:sz w:val="28"/>
          <w:szCs w:val="28"/>
        </w:rPr>
      </w:pPr>
      <w:r w:rsidRPr="004E0D39">
        <w:rPr>
          <w:sz w:val="28"/>
          <w:szCs w:val="28"/>
        </w:rPr>
        <w:t xml:space="preserve">      </w:t>
      </w:r>
    </w:p>
    <w:p w:rsidR="00AD33D8" w:rsidRPr="004E0D39" w:rsidRDefault="00AD33D8" w:rsidP="004E0D39">
      <w:pPr>
        <w:pStyle w:val="NoSpacing"/>
        <w:jc w:val="both"/>
        <w:rPr>
          <w:sz w:val="28"/>
          <w:szCs w:val="28"/>
        </w:rPr>
      </w:pPr>
      <w:r w:rsidRPr="004E0D39">
        <w:rPr>
          <w:sz w:val="28"/>
          <w:szCs w:val="28"/>
        </w:rPr>
        <w:t>В рамках муниципальной программы "Благоустройство поселения"</w:t>
      </w:r>
    </w:p>
    <w:p w:rsidR="00AD33D8" w:rsidRPr="004E0D39" w:rsidRDefault="00AD33D8" w:rsidP="004E0D39">
      <w:pPr>
        <w:pStyle w:val="NoSpacing"/>
        <w:jc w:val="both"/>
        <w:rPr>
          <w:sz w:val="28"/>
          <w:szCs w:val="28"/>
        </w:rPr>
      </w:pPr>
      <w:r w:rsidRPr="004E0D39">
        <w:rPr>
          <w:sz w:val="28"/>
          <w:szCs w:val="28"/>
        </w:rPr>
        <w:t>- на содержание мест захоронения в с. Чеботаревка 21 500 руб.</w:t>
      </w:r>
    </w:p>
    <w:p w:rsidR="00AD33D8" w:rsidRPr="004E0D39" w:rsidRDefault="00AD33D8" w:rsidP="004E0D39">
      <w:pPr>
        <w:pStyle w:val="NoSpacing"/>
        <w:jc w:val="both"/>
        <w:rPr>
          <w:sz w:val="28"/>
          <w:szCs w:val="28"/>
        </w:rPr>
      </w:pPr>
      <w:r w:rsidRPr="004E0D39">
        <w:rPr>
          <w:sz w:val="28"/>
          <w:szCs w:val="28"/>
        </w:rPr>
        <w:t>- выкос сорной растительности, приобретение детской площадки, приобретение баннера  157 356 руб.</w:t>
      </w:r>
    </w:p>
    <w:p w:rsidR="00AD33D8" w:rsidRPr="004E0D39" w:rsidRDefault="00AD33D8" w:rsidP="004E0D39">
      <w:pPr>
        <w:pStyle w:val="NoSpacing"/>
        <w:jc w:val="both"/>
        <w:rPr>
          <w:sz w:val="28"/>
          <w:szCs w:val="28"/>
        </w:rPr>
      </w:pPr>
      <w:r w:rsidRPr="004E0D39">
        <w:rPr>
          <w:sz w:val="28"/>
          <w:szCs w:val="28"/>
        </w:rPr>
        <w:t xml:space="preserve">         В рамках муниципальной программы развития системы ЖКХ:</w:t>
      </w:r>
    </w:p>
    <w:p w:rsidR="00AD33D8" w:rsidRPr="004E0D39" w:rsidRDefault="00AD33D8" w:rsidP="004E0D39">
      <w:pPr>
        <w:pStyle w:val="NoSpacing"/>
        <w:jc w:val="both"/>
        <w:rPr>
          <w:sz w:val="28"/>
          <w:szCs w:val="28"/>
        </w:rPr>
      </w:pPr>
      <w:r w:rsidRPr="004E0D39">
        <w:rPr>
          <w:sz w:val="28"/>
          <w:szCs w:val="28"/>
        </w:rPr>
        <w:t xml:space="preserve">    -Приобретены и установлены контейнеры для сбора ТКО, на сумму 132 000 руб.</w:t>
      </w:r>
    </w:p>
    <w:p w:rsidR="00AD33D8" w:rsidRPr="004E0D39" w:rsidRDefault="00AD33D8" w:rsidP="004E0D39">
      <w:pPr>
        <w:pStyle w:val="NoSpacing"/>
        <w:jc w:val="both"/>
        <w:rPr>
          <w:sz w:val="28"/>
          <w:szCs w:val="28"/>
        </w:rPr>
      </w:pPr>
      <w:r w:rsidRPr="004E0D39">
        <w:rPr>
          <w:sz w:val="28"/>
          <w:szCs w:val="28"/>
        </w:rPr>
        <w:t xml:space="preserve">        В рамках муниципальной программы "Развитие культуры на территории поселения":</w:t>
      </w:r>
    </w:p>
    <w:p w:rsidR="00AD33D8" w:rsidRPr="004E0D39" w:rsidRDefault="00AD33D8" w:rsidP="004E0D39">
      <w:pPr>
        <w:pStyle w:val="NoSpacing"/>
        <w:jc w:val="both"/>
        <w:rPr>
          <w:sz w:val="28"/>
          <w:szCs w:val="28"/>
        </w:rPr>
      </w:pPr>
      <w:r w:rsidRPr="004E0D39">
        <w:rPr>
          <w:sz w:val="28"/>
          <w:szCs w:val="28"/>
        </w:rPr>
        <w:t xml:space="preserve">      Создавались условия для организации досуга и обеспечения жителей населения организацией культуры:</w:t>
      </w:r>
    </w:p>
    <w:p w:rsidR="00AD33D8" w:rsidRPr="004E0D39" w:rsidRDefault="00AD33D8" w:rsidP="004E0D39">
      <w:pPr>
        <w:pStyle w:val="NoSpacing"/>
        <w:jc w:val="both"/>
        <w:rPr>
          <w:sz w:val="28"/>
          <w:szCs w:val="28"/>
        </w:rPr>
      </w:pPr>
      <w:r w:rsidRPr="004E0D39">
        <w:rPr>
          <w:sz w:val="28"/>
          <w:szCs w:val="28"/>
        </w:rPr>
        <w:t xml:space="preserve">- расходы на содержание СДК  в 2020 году составили 3 114 100 рублей, в том числе 2 248 500 руб.  на оплату труда и начисления на фонд оплаты труда работников культуры. </w:t>
      </w:r>
    </w:p>
    <w:p w:rsidR="00AD33D8" w:rsidRPr="004E0D39" w:rsidRDefault="00AD33D8" w:rsidP="004E0D39">
      <w:pPr>
        <w:pStyle w:val="NoSpacing"/>
        <w:jc w:val="both"/>
        <w:rPr>
          <w:sz w:val="28"/>
          <w:szCs w:val="28"/>
        </w:rPr>
      </w:pPr>
      <w:r w:rsidRPr="004E0D39">
        <w:rPr>
          <w:sz w:val="28"/>
          <w:szCs w:val="28"/>
        </w:rPr>
        <w:t>- ремонт Жигалинского СК 865 600 руб.</w:t>
      </w:r>
    </w:p>
    <w:p w:rsidR="00AD33D8" w:rsidRPr="004E0D39" w:rsidRDefault="00AD33D8" w:rsidP="004E0D39">
      <w:pPr>
        <w:ind w:left="30" w:right="30" w:firstLine="678"/>
        <w:jc w:val="both"/>
        <w:rPr>
          <w:sz w:val="28"/>
          <w:szCs w:val="28"/>
        </w:rPr>
      </w:pPr>
    </w:p>
    <w:p w:rsidR="00AD33D8" w:rsidRPr="004E0D39" w:rsidRDefault="00AD33D8" w:rsidP="004E0D39">
      <w:pPr>
        <w:jc w:val="center"/>
        <w:rPr>
          <w:b/>
          <w:bCs/>
          <w:sz w:val="28"/>
          <w:szCs w:val="28"/>
        </w:rPr>
      </w:pPr>
      <w:r w:rsidRPr="004E0D39">
        <w:rPr>
          <w:b/>
          <w:bCs/>
          <w:sz w:val="28"/>
          <w:szCs w:val="28"/>
        </w:rPr>
        <w:t>Деятельность совета депутатов</w:t>
      </w:r>
    </w:p>
    <w:p w:rsidR="00AD33D8" w:rsidRPr="004E0D39" w:rsidRDefault="00AD33D8" w:rsidP="004E0D39">
      <w:pPr>
        <w:ind w:left="30" w:right="30"/>
        <w:jc w:val="both"/>
        <w:rPr>
          <w:sz w:val="28"/>
          <w:szCs w:val="28"/>
        </w:rPr>
      </w:pPr>
      <w:r w:rsidRPr="004E0D39">
        <w:rPr>
          <w:sz w:val="28"/>
          <w:szCs w:val="28"/>
        </w:rPr>
        <w:t xml:space="preserve">  Депутатский корпус состоит из 10 депутатов, которые работают на общественных началах.   Советом депутатов постоянно проводится работа по приведению нормативно-правовой базы в соответствие с действующим законодательством.   За 2020 год  проведено 8 сессий Совета депутатов, на которых было рассмотрено 39 вопроса. Депутаты участвуют в общественной жизни, благоустройстве населенных пунктов, проведении культурно-массовых мероприятий.  </w:t>
      </w:r>
    </w:p>
    <w:p w:rsidR="00AD33D8" w:rsidRPr="004E0D39" w:rsidRDefault="00AD33D8" w:rsidP="004E0D39">
      <w:pPr>
        <w:jc w:val="both"/>
        <w:rPr>
          <w:sz w:val="28"/>
          <w:szCs w:val="28"/>
        </w:rPr>
      </w:pPr>
      <w:r w:rsidRPr="004E0D39">
        <w:rPr>
          <w:sz w:val="28"/>
          <w:szCs w:val="28"/>
        </w:rPr>
        <w:t xml:space="preserve">    В отчетном периоде сходы граждан не проводились в связи с эпидемиологической обстановкой, взамен этого были произведены опросы граждан, на которые выносились вопросы:  об организации пастьбы крупнорогатого скота с личного подворья; о мерах пожарной безопасности в весенний летний период; о благоустройстве и санитарной очистке приусадебных участков и прилегающей территории; решались вопросы водоснабжения; публичные слушания по проектам Совета депутатов, инициативное бюджетирование.</w:t>
      </w:r>
    </w:p>
    <w:p w:rsidR="00AD33D8" w:rsidRPr="004E0D39" w:rsidRDefault="00AD33D8" w:rsidP="004E0D39">
      <w:pPr>
        <w:pStyle w:val="NoSpacing"/>
        <w:jc w:val="both"/>
        <w:rPr>
          <w:sz w:val="28"/>
          <w:szCs w:val="28"/>
        </w:rPr>
      </w:pPr>
      <w:r w:rsidRPr="004E0D39">
        <w:rPr>
          <w:sz w:val="28"/>
          <w:szCs w:val="28"/>
        </w:rPr>
        <w:t xml:space="preserve">    Считаю, что в сложившихся условиях органы местного самоуправления выполнили свою задачу – смогли правильно расставить приоритеты, обеспечить функционирование всех основных отраслей жизнеобеспечения и социальной сферы, следовательно, работу администрации Чернояровского сельсовета за 2020 год можно признать удовлетворительной.</w:t>
      </w:r>
    </w:p>
    <w:p w:rsidR="00AD33D8" w:rsidRDefault="00AD33D8" w:rsidP="00482EF5">
      <w:pPr>
        <w:ind w:left="495"/>
        <w:jc w:val="both"/>
        <w:rPr>
          <w:sz w:val="28"/>
          <w:szCs w:val="28"/>
        </w:rPr>
      </w:pPr>
    </w:p>
    <w:p w:rsidR="00AD33D8" w:rsidRDefault="00AD33D8" w:rsidP="00482EF5">
      <w:pPr>
        <w:ind w:left="495"/>
        <w:jc w:val="both"/>
        <w:rPr>
          <w:sz w:val="28"/>
          <w:szCs w:val="28"/>
        </w:rPr>
      </w:pPr>
    </w:p>
    <w:p w:rsidR="00AD33D8" w:rsidRDefault="00AD33D8" w:rsidP="004E0D39">
      <w:pPr>
        <w:jc w:val="both"/>
        <w:rPr>
          <w:sz w:val="28"/>
          <w:szCs w:val="28"/>
        </w:rPr>
      </w:pPr>
    </w:p>
    <w:p w:rsidR="00AD33D8" w:rsidRPr="00790F44" w:rsidRDefault="00AD33D8" w:rsidP="004358F1">
      <w:pPr>
        <w:autoSpaceDE w:val="0"/>
        <w:autoSpaceDN w:val="0"/>
        <w:adjustRightInd w:val="0"/>
        <w:jc w:val="center"/>
        <w:rPr>
          <w:b/>
          <w:bCs/>
          <w:sz w:val="28"/>
          <w:szCs w:val="28"/>
        </w:rPr>
      </w:pPr>
      <w:r w:rsidRPr="00790F44">
        <w:rPr>
          <w:b/>
          <w:bCs/>
          <w:sz w:val="28"/>
          <w:szCs w:val="28"/>
        </w:rPr>
        <w:t>ЗАКЛЮЧЕНИЕ</w:t>
      </w:r>
    </w:p>
    <w:p w:rsidR="00AD33D8" w:rsidRPr="00790F44" w:rsidRDefault="00AD33D8" w:rsidP="004358F1">
      <w:pPr>
        <w:autoSpaceDE w:val="0"/>
        <w:autoSpaceDN w:val="0"/>
        <w:adjustRightInd w:val="0"/>
        <w:ind w:firstLine="540"/>
        <w:jc w:val="center"/>
        <w:rPr>
          <w:b/>
          <w:bCs/>
          <w:sz w:val="28"/>
          <w:szCs w:val="28"/>
        </w:rPr>
      </w:pPr>
      <w:r w:rsidRPr="00790F44">
        <w:rPr>
          <w:b/>
          <w:bCs/>
          <w:sz w:val="28"/>
          <w:szCs w:val="28"/>
        </w:rPr>
        <w:t>о результатах проверки на наличие коррупционных</w:t>
      </w:r>
    </w:p>
    <w:p w:rsidR="00AD33D8" w:rsidRPr="004358F1" w:rsidRDefault="00AD33D8" w:rsidP="004358F1">
      <w:pPr>
        <w:pStyle w:val="21"/>
        <w:tabs>
          <w:tab w:val="left" w:pos="6663"/>
        </w:tabs>
        <w:jc w:val="center"/>
        <w:rPr>
          <w:sz w:val="28"/>
          <w:szCs w:val="28"/>
        </w:rPr>
      </w:pPr>
      <w:r w:rsidRPr="0052076D">
        <w:rPr>
          <w:b/>
          <w:bCs/>
          <w:sz w:val="28"/>
          <w:szCs w:val="28"/>
        </w:rPr>
        <w:t xml:space="preserve">факторов в проекте решения Совета депутатов </w:t>
      </w:r>
      <w:r w:rsidRPr="004358F1">
        <w:rPr>
          <w:sz w:val="28"/>
          <w:szCs w:val="28"/>
        </w:rPr>
        <w:t>" Об отчете  главы</w:t>
      </w:r>
    </w:p>
    <w:p w:rsidR="00AD33D8" w:rsidRPr="004358F1" w:rsidRDefault="00AD33D8" w:rsidP="004358F1">
      <w:pPr>
        <w:pStyle w:val="21"/>
        <w:tabs>
          <w:tab w:val="left" w:pos="6663"/>
        </w:tabs>
        <w:jc w:val="center"/>
        <w:rPr>
          <w:sz w:val="28"/>
          <w:szCs w:val="28"/>
        </w:rPr>
      </w:pPr>
      <w:r w:rsidRPr="004358F1">
        <w:rPr>
          <w:sz w:val="28"/>
          <w:szCs w:val="28"/>
        </w:rPr>
        <w:t xml:space="preserve">администрации муниципального образования Чернояровский сельсовет по итогам работы </w:t>
      </w:r>
      <w:r>
        <w:rPr>
          <w:sz w:val="28"/>
          <w:szCs w:val="28"/>
        </w:rPr>
        <w:t xml:space="preserve">за 2020 год </w:t>
      </w:r>
      <w:r w:rsidRPr="004358F1">
        <w:rPr>
          <w:sz w:val="28"/>
          <w:szCs w:val="28"/>
        </w:rPr>
        <w:t>»</w:t>
      </w:r>
    </w:p>
    <w:p w:rsidR="00AD33D8" w:rsidRPr="004E78D6" w:rsidRDefault="00AD33D8" w:rsidP="005B5F1C">
      <w:pPr>
        <w:pStyle w:val="21"/>
        <w:tabs>
          <w:tab w:val="left" w:pos="6663"/>
        </w:tabs>
        <w:jc w:val="center"/>
        <w:rPr>
          <w:b/>
          <w:bCs/>
          <w:sz w:val="28"/>
          <w:szCs w:val="28"/>
        </w:rPr>
      </w:pPr>
    </w:p>
    <w:p w:rsidR="00AD33D8" w:rsidRDefault="00AD33D8" w:rsidP="005B5F1C">
      <w:pPr>
        <w:jc w:val="both"/>
        <w:rPr>
          <w:color w:val="FF0000"/>
          <w:sz w:val="28"/>
          <w:szCs w:val="28"/>
        </w:rPr>
      </w:pPr>
    </w:p>
    <w:p w:rsidR="00AD33D8" w:rsidRDefault="00AD33D8" w:rsidP="005B5F1C">
      <w:pPr>
        <w:pStyle w:val="ConsPlusNormal"/>
        <w:jc w:val="both"/>
        <w:rPr>
          <w:rFonts w:ascii="Times New Roman" w:hAnsi="Times New Roman" w:cs="Times New Roman"/>
          <w:sz w:val="28"/>
          <w:szCs w:val="28"/>
        </w:rPr>
      </w:pPr>
      <w:r>
        <w:rPr>
          <w:rFonts w:ascii="Times New Roman" w:hAnsi="Times New Roman" w:cs="Times New Roman"/>
          <w:sz w:val="28"/>
          <w:szCs w:val="28"/>
        </w:rPr>
        <w:t>с. Черноярово                                                                 02 марта 2021 года</w:t>
      </w:r>
    </w:p>
    <w:p w:rsidR="00AD33D8" w:rsidRDefault="00AD33D8" w:rsidP="005B5F1C">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AD33D8" w:rsidRDefault="00AD33D8" w:rsidP="005B5F1C">
      <w:pPr>
        <w:ind w:firstLine="540"/>
        <w:jc w:val="both"/>
        <w:rPr>
          <w:sz w:val="28"/>
          <w:szCs w:val="28"/>
        </w:rPr>
      </w:pPr>
      <w:r>
        <w:rPr>
          <w:sz w:val="28"/>
          <w:szCs w:val="28"/>
        </w:rPr>
        <w:t xml:space="preserve">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w:t>
      </w:r>
      <w:r w:rsidRPr="00790F44">
        <w:rPr>
          <w:sz w:val="28"/>
          <w:szCs w:val="28"/>
        </w:rPr>
        <w:t>«Положением о порядке проведения антикоррупционной экспертизы правовых актов органов местного самоуправления муниципального образования Чернояровский сельсовет Ташлинского района Оренбургской области и их проектов», утвержденного Решением Совета депутатов муниципального образования Чернояровский  сельсовет от 11.09.2009 г. № 140-рс</w:t>
      </w:r>
    </w:p>
    <w:p w:rsidR="00AD33D8" w:rsidRDefault="00AD33D8" w:rsidP="005B5F1C">
      <w:pPr>
        <w:autoSpaceDE w:val="0"/>
        <w:autoSpaceDN w:val="0"/>
        <w:adjustRightInd w:val="0"/>
        <w:ind w:firstLine="540"/>
        <w:jc w:val="both"/>
        <w:rPr>
          <w:b/>
          <w:bCs/>
          <w:sz w:val="28"/>
          <w:szCs w:val="28"/>
        </w:rPr>
      </w:pPr>
      <w:r>
        <w:rPr>
          <w:b/>
          <w:bCs/>
          <w:sz w:val="28"/>
          <w:szCs w:val="28"/>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AD33D8" w:rsidRDefault="00AD33D8" w:rsidP="005B5F1C">
      <w:pPr>
        <w:autoSpaceDE w:val="0"/>
        <w:autoSpaceDN w:val="0"/>
        <w:adjustRightInd w:val="0"/>
        <w:ind w:firstLine="540"/>
        <w:jc w:val="both"/>
        <w:rPr>
          <w:sz w:val="28"/>
          <w:szCs w:val="28"/>
        </w:rPr>
      </w:pPr>
      <w:r>
        <w:rPr>
          <w:sz w:val="28"/>
          <w:szCs w:val="28"/>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Pr>
          <w:b/>
          <w:bCs/>
          <w:sz w:val="28"/>
          <w:szCs w:val="28"/>
        </w:rPr>
        <w:t>в ходе изучения не выявлено</w:t>
      </w:r>
      <w:r>
        <w:rPr>
          <w:sz w:val="28"/>
          <w:szCs w:val="28"/>
        </w:rPr>
        <w:t>;</w:t>
      </w:r>
    </w:p>
    <w:p w:rsidR="00AD33D8" w:rsidRDefault="00AD33D8" w:rsidP="005B5F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p>
    <w:p w:rsidR="00AD33D8" w:rsidRDefault="00AD33D8" w:rsidP="005B5F1C">
      <w:pPr>
        <w:autoSpaceDE w:val="0"/>
        <w:autoSpaceDN w:val="0"/>
        <w:adjustRightInd w:val="0"/>
        <w:ind w:firstLine="540"/>
        <w:jc w:val="both"/>
        <w:rPr>
          <w:sz w:val="28"/>
          <w:szCs w:val="28"/>
        </w:rPr>
      </w:pPr>
      <w:r>
        <w:rPr>
          <w:sz w:val="28"/>
          <w:szCs w:val="28"/>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Pr>
          <w:b/>
          <w:bCs/>
          <w:sz w:val="28"/>
          <w:szCs w:val="28"/>
        </w:rPr>
        <w:t>в ходе изучения не выявлено</w:t>
      </w:r>
      <w:r>
        <w:rPr>
          <w:sz w:val="28"/>
          <w:szCs w:val="28"/>
        </w:rPr>
        <w:t>;</w:t>
      </w:r>
    </w:p>
    <w:p w:rsidR="00AD33D8" w:rsidRDefault="00AD33D8" w:rsidP="005B5F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r>
        <w:rPr>
          <w:rFonts w:ascii="Times New Roman" w:hAnsi="Times New Roman" w:cs="Times New Roman"/>
          <w:b/>
          <w:bCs/>
          <w:sz w:val="28"/>
          <w:szCs w:val="28"/>
        </w:rPr>
        <w:t xml:space="preserve"> </w:t>
      </w:r>
    </w:p>
    <w:p w:rsidR="00AD33D8" w:rsidRDefault="00AD33D8" w:rsidP="005B5F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 xml:space="preserve">;  </w:t>
      </w:r>
    </w:p>
    <w:p w:rsidR="00AD33D8" w:rsidRDefault="00AD33D8" w:rsidP="005B5F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w:t>
      </w:r>
    </w:p>
    <w:p w:rsidR="00AD33D8" w:rsidRDefault="00AD33D8" w:rsidP="005B5F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Pr>
          <w:rFonts w:ascii="Times New Roman" w:hAnsi="Times New Roman" w:cs="Times New Roman"/>
          <w:b/>
          <w:bCs/>
          <w:sz w:val="28"/>
          <w:szCs w:val="28"/>
        </w:rPr>
        <w:t>в ходе изучения проекта не установлено</w:t>
      </w:r>
      <w:r>
        <w:rPr>
          <w:rFonts w:ascii="Times New Roman" w:hAnsi="Times New Roman" w:cs="Times New Roman"/>
          <w:sz w:val="28"/>
          <w:szCs w:val="28"/>
        </w:rPr>
        <w:t xml:space="preserve">.  </w:t>
      </w:r>
    </w:p>
    <w:p w:rsidR="00AD33D8" w:rsidRDefault="00AD33D8" w:rsidP="005B5F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 отказ от конкурсных (аукционных) процедур - закрепление административного порядка предоставления права (блага) – </w:t>
      </w:r>
      <w:r>
        <w:rPr>
          <w:rFonts w:ascii="Times New Roman" w:hAnsi="Times New Roman" w:cs="Times New Roman"/>
          <w:b/>
          <w:bCs/>
          <w:sz w:val="28"/>
          <w:szCs w:val="28"/>
        </w:rPr>
        <w:t>в ходе изучения не выявлено</w:t>
      </w:r>
      <w:r>
        <w:rPr>
          <w:rFonts w:ascii="Times New Roman" w:hAnsi="Times New Roman" w:cs="Times New Roman"/>
          <w:sz w:val="28"/>
          <w:szCs w:val="28"/>
        </w:rPr>
        <w:t xml:space="preserve">.  </w:t>
      </w:r>
    </w:p>
    <w:p w:rsidR="00AD33D8" w:rsidRDefault="00AD33D8" w:rsidP="005B5F1C">
      <w:pPr>
        <w:ind w:firstLine="540"/>
        <w:jc w:val="both"/>
        <w:rPr>
          <w:b/>
          <w:bCs/>
          <w:sz w:val="28"/>
          <w:szCs w:val="28"/>
        </w:rPr>
      </w:pPr>
      <w:r>
        <w:rPr>
          <w:b/>
          <w:bCs/>
          <w:sz w:val="28"/>
          <w:szCs w:val="28"/>
        </w:rPr>
        <w:t>2) Положения, содержащие неопределенные, трудновыполнимые и (или) обременительные требования к гражданам и организациям:</w:t>
      </w:r>
    </w:p>
    <w:p w:rsidR="00AD33D8" w:rsidRDefault="00AD33D8" w:rsidP="005B5F1C">
      <w:pPr>
        <w:ind w:firstLine="540"/>
        <w:jc w:val="both"/>
        <w:rPr>
          <w:b/>
          <w:bCs/>
          <w:sz w:val="28"/>
          <w:szCs w:val="28"/>
        </w:rPr>
      </w:pPr>
      <w:r>
        <w:rPr>
          <w:sz w:val="28"/>
          <w:szCs w:val="28"/>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Pr>
          <w:b/>
          <w:bCs/>
          <w:sz w:val="28"/>
          <w:szCs w:val="28"/>
        </w:rPr>
        <w:t>в ходе изучения проекта не выявлено</w:t>
      </w:r>
      <w:r>
        <w:rPr>
          <w:sz w:val="28"/>
          <w:szCs w:val="28"/>
        </w:rPr>
        <w:t>;</w:t>
      </w:r>
    </w:p>
    <w:p w:rsidR="00AD33D8" w:rsidRDefault="00AD33D8" w:rsidP="005B5F1C">
      <w:pPr>
        <w:ind w:firstLine="540"/>
        <w:jc w:val="both"/>
        <w:rPr>
          <w:b/>
          <w:bCs/>
          <w:sz w:val="28"/>
          <w:szCs w:val="28"/>
        </w:rPr>
      </w:pPr>
      <w:r>
        <w:rPr>
          <w:sz w:val="28"/>
          <w:szCs w:val="28"/>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Pr>
          <w:b/>
          <w:bCs/>
          <w:sz w:val="28"/>
          <w:szCs w:val="28"/>
        </w:rPr>
        <w:t>в ходе изучения не выявлено</w:t>
      </w:r>
      <w:r>
        <w:rPr>
          <w:sz w:val="28"/>
          <w:szCs w:val="28"/>
        </w:rPr>
        <w:t>;</w:t>
      </w:r>
    </w:p>
    <w:p w:rsidR="00AD33D8" w:rsidRDefault="00AD33D8" w:rsidP="005B5F1C">
      <w:pPr>
        <w:ind w:firstLine="540"/>
        <w:jc w:val="both"/>
        <w:rPr>
          <w:sz w:val="28"/>
          <w:szCs w:val="28"/>
        </w:rPr>
      </w:pPr>
      <w:r>
        <w:rPr>
          <w:sz w:val="28"/>
          <w:szCs w:val="28"/>
        </w:rPr>
        <w:t xml:space="preserve">в) юридико-лингвистическая неопределенность - употребление неустоявшихся, двусмысленных терминов и категорий оценочного характера – </w:t>
      </w:r>
      <w:r>
        <w:rPr>
          <w:b/>
          <w:bCs/>
          <w:sz w:val="28"/>
          <w:szCs w:val="28"/>
        </w:rPr>
        <w:t>в ходе изучения не выявлено</w:t>
      </w:r>
      <w:r>
        <w:rPr>
          <w:sz w:val="28"/>
          <w:szCs w:val="28"/>
        </w:rPr>
        <w:t>.</w:t>
      </w:r>
    </w:p>
    <w:p w:rsidR="00AD33D8" w:rsidRDefault="00AD33D8" w:rsidP="005B5F1C">
      <w:pPr>
        <w:autoSpaceDE w:val="0"/>
        <w:autoSpaceDN w:val="0"/>
        <w:adjustRightInd w:val="0"/>
        <w:ind w:firstLine="540"/>
        <w:jc w:val="both"/>
        <w:rPr>
          <w:sz w:val="28"/>
          <w:szCs w:val="28"/>
        </w:rPr>
      </w:pPr>
    </w:p>
    <w:p w:rsidR="00AD33D8" w:rsidRDefault="00AD33D8" w:rsidP="005B5F1C">
      <w:pPr>
        <w:autoSpaceDE w:val="0"/>
        <w:autoSpaceDN w:val="0"/>
        <w:adjustRightInd w:val="0"/>
        <w:ind w:firstLine="540"/>
        <w:jc w:val="both"/>
        <w:rPr>
          <w:sz w:val="28"/>
          <w:szCs w:val="28"/>
        </w:rPr>
      </w:pPr>
      <w:r>
        <w:t xml:space="preserve"> </w:t>
      </w:r>
    </w:p>
    <w:p w:rsidR="00AD33D8" w:rsidRDefault="00AD33D8" w:rsidP="005B5F1C">
      <w:pPr>
        <w:jc w:val="both"/>
        <w:rPr>
          <w:sz w:val="28"/>
          <w:szCs w:val="28"/>
        </w:rPr>
      </w:pPr>
      <w:r>
        <w:rPr>
          <w:sz w:val="28"/>
          <w:szCs w:val="28"/>
        </w:rPr>
        <w:t>Специалист  администрации                                             Ю.Н. Ковалевская</w:t>
      </w:r>
    </w:p>
    <w:p w:rsidR="00AD33D8" w:rsidRDefault="00AD33D8" w:rsidP="005B5F1C">
      <w:pPr>
        <w:jc w:val="both"/>
        <w:rPr>
          <w:sz w:val="28"/>
          <w:szCs w:val="28"/>
        </w:rPr>
      </w:pPr>
    </w:p>
    <w:p w:rsidR="00AD33D8" w:rsidRDefault="00AD33D8" w:rsidP="005B5F1C">
      <w:pPr>
        <w:jc w:val="both"/>
        <w:rPr>
          <w:sz w:val="28"/>
          <w:szCs w:val="28"/>
        </w:rPr>
      </w:pPr>
    </w:p>
    <w:p w:rsidR="00AD33D8" w:rsidRDefault="00AD33D8" w:rsidP="005B5F1C">
      <w:pPr>
        <w:jc w:val="both"/>
        <w:rPr>
          <w:sz w:val="28"/>
          <w:szCs w:val="28"/>
        </w:rPr>
      </w:pPr>
      <w:r>
        <w:rPr>
          <w:sz w:val="28"/>
          <w:szCs w:val="28"/>
        </w:rPr>
        <w:t>«Согласен»</w:t>
      </w:r>
    </w:p>
    <w:p w:rsidR="00AD33D8" w:rsidRDefault="00AD33D8" w:rsidP="005B5F1C">
      <w:pPr>
        <w:jc w:val="both"/>
        <w:rPr>
          <w:sz w:val="28"/>
          <w:szCs w:val="28"/>
        </w:rPr>
      </w:pPr>
      <w:r>
        <w:rPr>
          <w:sz w:val="28"/>
          <w:szCs w:val="28"/>
        </w:rPr>
        <w:t>Глава муниципального образования</w:t>
      </w:r>
    </w:p>
    <w:p w:rsidR="00AD33D8" w:rsidRDefault="00AD33D8" w:rsidP="005B5F1C">
      <w:pPr>
        <w:jc w:val="both"/>
        <w:rPr>
          <w:sz w:val="24"/>
          <w:szCs w:val="24"/>
        </w:rPr>
      </w:pPr>
      <w:r>
        <w:rPr>
          <w:sz w:val="28"/>
          <w:szCs w:val="28"/>
        </w:rPr>
        <w:t>Чернояровский  сельсовет                                                 Ю.Н. Зленко</w:t>
      </w:r>
    </w:p>
    <w:p w:rsidR="00AD33D8" w:rsidRPr="00D71CDA" w:rsidRDefault="00AD33D8" w:rsidP="005A47FE">
      <w:pPr>
        <w:jc w:val="both"/>
        <w:rPr>
          <w:sz w:val="28"/>
          <w:szCs w:val="28"/>
        </w:rPr>
      </w:pPr>
    </w:p>
    <w:sectPr w:rsidR="00AD33D8" w:rsidRPr="00D71CDA" w:rsidSect="005F799F">
      <w:pgSz w:w="11909" w:h="16834"/>
      <w:pgMar w:top="540" w:right="569" w:bottom="426" w:left="156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2A9C53A0"/>
    <w:multiLevelType w:val="multilevel"/>
    <w:tmpl w:val="CC92717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15"/>
        </w:tabs>
        <w:ind w:left="1215" w:hanging="720"/>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770"/>
        </w:tabs>
        <w:ind w:left="4770" w:hanging="180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6120"/>
        </w:tabs>
        <w:ind w:left="612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75DE"/>
    <w:rsid w:val="00014131"/>
    <w:rsid w:val="00034F5D"/>
    <w:rsid w:val="0003689F"/>
    <w:rsid w:val="00056D81"/>
    <w:rsid w:val="0006530F"/>
    <w:rsid w:val="00074F05"/>
    <w:rsid w:val="0008153D"/>
    <w:rsid w:val="000941B9"/>
    <w:rsid w:val="000A1756"/>
    <w:rsid w:val="000F4BB8"/>
    <w:rsid w:val="000F7104"/>
    <w:rsid w:val="00131717"/>
    <w:rsid w:val="00140A32"/>
    <w:rsid w:val="00166BEF"/>
    <w:rsid w:val="001C1C6D"/>
    <w:rsid w:val="001E7202"/>
    <w:rsid w:val="001F19E3"/>
    <w:rsid w:val="002007A3"/>
    <w:rsid w:val="0021236C"/>
    <w:rsid w:val="00221BFE"/>
    <w:rsid w:val="00233D40"/>
    <w:rsid w:val="00236D9A"/>
    <w:rsid w:val="002819C2"/>
    <w:rsid w:val="002D3A8C"/>
    <w:rsid w:val="002E09BF"/>
    <w:rsid w:val="00311791"/>
    <w:rsid w:val="00314273"/>
    <w:rsid w:val="003246E9"/>
    <w:rsid w:val="003271D3"/>
    <w:rsid w:val="00340098"/>
    <w:rsid w:val="00356313"/>
    <w:rsid w:val="00362E95"/>
    <w:rsid w:val="00365CA0"/>
    <w:rsid w:val="00366CBF"/>
    <w:rsid w:val="00394350"/>
    <w:rsid w:val="003C6025"/>
    <w:rsid w:val="003C6D41"/>
    <w:rsid w:val="003E2061"/>
    <w:rsid w:val="004358F1"/>
    <w:rsid w:val="004521AE"/>
    <w:rsid w:val="00472FE2"/>
    <w:rsid w:val="0048040E"/>
    <w:rsid w:val="00482EF5"/>
    <w:rsid w:val="0048504C"/>
    <w:rsid w:val="004A2F86"/>
    <w:rsid w:val="004D42CB"/>
    <w:rsid w:val="004E0D39"/>
    <w:rsid w:val="004E63E9"/>
    <w:rsid w:val="004E78D6"/>
    <w:rsid w:val="004F2BB7"/>
    <w:rsid w:val="004F441D"/>
    <w:rsid w:val="004F53F5"/>
    <w:rsid w:val="00514C8C"/>
    <w:rsid w:val="0052076D"/>
    <w:rsid w:val="00533470"/>
    <w:rsid w:val="005445A8"/>
    <w:rsid w:val="0056152C"/>
    <w:rsid w:val="00563CCA"/>
    <w:rsid w:val="0058302F"/>
    <w:rsid w:val="00585B6E"/>
    <w:rsid w:val="0058632B"/>
    <w:rsid w:val="005968A6"/>
    <w:rsid w:val="005A2598"/>
    <w:rsid w:val="005A47FE"/>
    <w:rsid w:val="005A4976"/>
    <w:rsid w:val="005A7ECD"/>
    <w:rsid w:val="005B5F1C"/>
    <w:rsid w:val="005F799F"/>
    <w:rsid w:val="00613361"/>
    <w:rsid w:val="006336D5"/>
    <w:rsid w:val="00642272"/>
    <w:rsid w:val="00656D0A"/>
    <w:rsid w:val="00661CBD"/>
    <w:rsid w:val="00665628"/>
    <w:rsid w:val="0066795E"/>
    <w:rsid w:val="00671A59"/>
    <w:rsid w:val="00673171"/>
    <w:rsid w:val="006E54A5"/>
    <w:rsid w:val="006F2C3C"/>
    <w:rsid w:val="007051B8"/>
    <w:rsid w:val="007101EC"/>
    <w:rsid w:val="0072072B"/>
    <w:rsid w:val="00736D34"/>
    <w:rsid w:val="00740A45"/>
    <w:rsid w:val="00743149"/>
    <w:rsid w:val="00753F28"/>
    <w:rsid w:val="007658A3"/>
    <w:rsid w:val="00771E69"/>
    <w:rsid w:val="00784E10"/>
    <w:rsid w:val="00790F44"/>
    <w:rsid w:val="007A1CB7"/>
    <w:rsid w:val="007A5678"/>
    <w:rsid w:val="007A6EB6"/>
    <w:rsid w:val="007A7487"/>
    <w:rsid w:val="007B507B"/>
    <w:rsid w:val="007C556B"/>
    <w:rsid w:val="007E5802"/>
    <w:rsid w:val="007E7DF3"/>
    <w:rsid w:val="00801039"/>
    <w:rsid w:val="0081128C"/>
    <w:rsid w:val="00825D40"/>
    <w:rsid w:val="008363EB"/>
    <w:rsid w:val="0084200E"/>
    <w:rsid w:val="00851839"/>
    <w:rsid w:val="0087130B"/>
    <w:rsid w:val="00885320"/>
    <w:rsid w:val="00891DA3"/>
    <w:rsid w:val="008A2483"/>
    <w:rsid w:val="008B3BB4"/>
    <w:rsid w:val="008C1C8C"/>
    <w:rsid w:val="008D3D81"/>
    <w:rsid w:val="008F3056"/>
    <w:rsid w:val="009149AD"/>
    <w:rsid w:val="009178B1"/>
    <w:rsid w:val="009275DE"/>
    <w:rsid w:val="009338E8"/>
    <w:rsid w:val="00941BBD"/>
    <w:rsid w:val="00952B6F"/>
    <w:rsid w:val="00960A68"/>
    <w:rsid w:val="00965319"/>
    <w:rsid w:val="00993CDC"/>
    <w:rsid w:val="009A1337"/>
    <w:rsid w:val="009A2B79"/>
    <w:rsid w:val="009C7C57"/>
    <w:rsid w:val="009D52EB"/>
    <w:rsid w:val="00A00507"/>
    <w:rsid w:val="00A0269D"/>
    <w:rsid w:val="00A148D0"/>
    <w:rsid w:val="00A1538E"/>
    <w:rsid w:val="00A16C18"/>
    <w:rsid w:val="00A31D34"/>
    <w:rsid w:val="00A60B1E"/>
    <w:rsid w:val="00A613CD"/>
    <w:rsid w:val="00A674A2"/>
    <w:rsid w:val="00A86E2A"/>
    <w:rsid w:val="00A87E3E"/>
    <w:rsid w:val="00A95B69"/>
    <w:rsid w:val="00A97253"/>
    <w:rsid w:val="00AB4F11"/>
    <w:rsid w:val="00AD33D8"/>
    <w:rsid w:val="00AD4BFA"/>
    <w:rsid w:val="00AE29DE"/>
    <w:rsid w:val="00AE7807"/>
    <w:rsid w:val="00B0288D"/>
    <w:rsid w:val="00B1581F"/>
    <w:rsid w:val="00B2236C"/>
    <w:rsid w:val="00B44BBE"/>
    <w:rsid w:val="00BB6C17"/>
    <w:rsid w:val="00BD6624"/>
    <w:rsid w:val="00BE4B02"/>
    <w:rsid w:val="00C021C6"/>
    <w:rsid w:val="00C07661"/>
    <w:rsid w:val="00C215D6"/>
    <w:rsid w:val="00C229E2"/>
    <w:rsid w:val="00C52DFE"/>
    <w:rsid w:val="00C70AAC"/>
    <w:rsid w:val="00C70EAA"/>
    <w:rsid w:val="00C90B10"/>
    <w:rsid w:val="00CC0AB3"/>
    <w:rsid w:val="00D213A1"/>
    <w:rsid w:val="00D2276E"/>
    <w:rsid w:val="00D53EE7"/>
    <w:rsid w:val="00D71CDA"/>
    <w:rsid w:val="00D94A7B"/>
    <w:rsid w:val="00D97B99"/>
    <w:rsid w:val="00DA15F9"/>
    <w:rsid w:val="00DA4BC0"/>
    <w:rsid w:val="00DB0B85"/>
    <w:rsid w:val="00DC5DF4"/>
    <w:rsid w:val="00DE48F5"/>
    <w:rsid w:val="00DF5974"/>
    <w:rsid w:val="00E14BD2"/>
    <w:rsid w:val="00E154DE"/>
    <w:rsid w:val="00E17FDC"/>
    <w:rsid w:val="00E40638"/>
    <w:rsid w:val="00E4266A"/>
    <w:rsid w:val="00E46369"/>
    <w:rsid w:val="00E54419"/>
    <w:rsid w:val="00E621D5"/>
    <w:rsid w:val="00E65B13"/>
    <w:rsid w:val="00E7080D"/>
    <w:rsid w:val="00E71EC3"/>
    <w:rsid w:val="00E72652"/>
    <w:rsid w:val="00E84B77"/>
    <w:rsid w:val="00E94DEA"/>
    <w:rsid w:val="00EA7C7B"/>
    <w:rsid w:val="00EB31C1"/>
    <w:rsid w:val="00EB3440"/>
    <w:rsid w:val="00EE3A3D"/>
    <w:rsid w:val="00EF54A2"/>
    <w:rsid w:val="00F12B19"/>
    <w:rsid w:val="00F2261F"/>
    <w:rsid w:val="00F70BAD"/>
    <w:rsid w:val="00F74042"/>
    <w:rsid w:val="00F81BF8"/>
    <w:rsid w:val="00FB4C99"/>
    <w:rsid w:val="00FB4D2A"/>
    <w:rsid w:val="00FC50B4"/>
    <w:rsid w:val="00FE72BE"/>
    <w:rsid w:val="00FF4E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5DE"/>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9275DE"/>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link w:val="ConsPlusNormal0"/>
    <w:uiPriority w:val="99"/>
    <w:rsid w:val="009275DE"/>
    <w:pPr>
      <w:widowControl w:val="0"/>
      <w:autoSpaceDE w:val="0"/>
      <w:autoSpaceDN w:val="0"/>
      <w:adjustRightInd w:val="0"/>
      <w:ind w:firstLine="720"/>
    </w:pPr>
    <w:rPr>
      <w:rFonts w:ascii="Arial" w:eastAsia="Times New Roman" w:hAnsi="Arial" w:cs="Arial"/>
      <w:sz w:val="20"/>
      <w:szCs w:val="20"/>
    </w:rPr>
  </w:style>
  <w:style w:type="character" w:styleId="Hyperlink">
    <w:name w:val="Hyperlink"/>
    <w:basedOn w:val="DefaultParagraphFont"/>
    <w:uiPriority w:val="99"/>
    <w:semiHidden/>
    <w:rsid w:val="00EB3440"/>
    <w:rPr>
      <w:color w:val="0000FF"/>
      <w:u w:val="single"/>
    </w:rPr>
  </w:style>
  <w:style w:type="paragraph" w:styleId="NoSpacing">
    <w:name w:val="No Spacing"/>
    <w:uiPriority w:val="99"/>
    <w:qFormat/>
    <w:rsid w:val="00EB3440"/>
    <w:rPr>
      <w:rFonts w:ascii="Times New Roman" w:eastAsia="Times New Roman" w:hAnsi="Times New Roman"/>
      <w:sz w:val="20"/>
      <w:szCs w:val="20"/>
    </w:rPr>
  </w:style>
  <w:style w:type="paragraph" w:styleId="ListParagraph">
    <w:name w:val="List Paragraph"/>
    <w:basedOn w:val="Normal"/>
    <w:uiPriority w:val="99"/>
    <w:qFormat/>
    <w:rsid w:val="0087130B"/>
    <w:pPr>
      <w:ind w:left="720"/>
    </w:pPr>
  </w:style>
  <w:style w:type="paragraph" w:customStyle="1" w:styleId="CharChar">
    <w:name w:val="Знак Char Char Знак Знак Знак Знак"/>
    <w:basedOn w:val="Normal"/>
    <w:uiPriority w:val="99"/>
    <w:rsid w:val="00D71CDA"/>
    <w:pPr>
      <w:spacing w:before="100" w:beforeAutospacing="1" w:after="100" w:afterAutospacing="1"/>
      <w:jc w:val="both"/>
    </w:pPr>
    <w:rPr>
      <w:rFonts w:ascii="Tahoma" w:hAnsi="Tahoma" w:cs="Tahoma"/>
      <w:lang w:val="en-US" w:eastAsia="en-US"/>
    </w:rPr>
  </w:style>
  <w:style w:type="character" w:customStyle="1" w:styleId="BodyTextChar">
    <w:name w:val="Body Text Char"/>
    <w:uiPriority w:val="99"/>
    <w:locked/>
    <w:rsid w:val="00D71CDA"/>
    <w:rPr>
      <w:sz w:val="26"/>
      <w:szCs w:val="26"/>
      <w:shd w:val="clear" w:color="auto" w:fill="FFFFFF"/>
    </w:rPr>
  </w:style>
  <w:style w:type="paragraph" w:styleId="BodyText">
    <w:name w:val="Body Text"/>
    <w:basedOn w:val="Normal"/>
    <w:link w:val="BodyTextChar2"/>
    <w:uiPriority w:val="99"/>
    <w:rsid w:val="00D71CDA"/>
    <w:pPr>
      <w:widowControl w:val="0"/>
      <w:shd w:val="clear" w:color="auto" w:fill="FFFFFF"/>
      <w:spacing w:after="660" w:line="322" w:lineRule="exact"/>
      <w:jc w:val="center"/>
    </w:pPr>
    <w:rPr>
      <w:rFonts w:ascii="Calibri" w:eastAsia="Calibri" w:hAnsi="Calibri" w:cs="Calibri"/>
      <w:sz w:val="26"/>
      <w:szCs w:val="26"/>
    </w:rPr>
  </w:style>
  <w:style w:type="character" w:customStyle="1" w:styleId="BodyTextChar1">
    <w:name w:val="Body Text Char1"/>
    <w:basedOn w:val="DefaultParagraphFont"/>
    <w:link w:val="BodyText"/>
    <w:uiPriority w:val="99"/>
    <w:semiHidden/>
    <w:locked/>
    <w:rsid w:val="00B0288D"/>
    <w:rPr>
      <w:rFonts w:ascii="Times New Roman" w:hAnsi="Times New Roman" w:cs="Times New Roman"/>
      <w:sz w:val="20"/>
      <w:szCs w:val="20"/>
    </w:rPr>
  </w:style>
  <w:style w:type="character" w:customStyle="1" w:styleId="BodyTextChar2">
    <w:name w:val="Body Text Char2"/>
    <w:basedOn w:val="DefaultParagraphFont"/>
    <w:link w:val="BodyText"/>
    <w:uiPriority w:val="99"/>
    <w:semiHidden/>
    <w:locked/>
    <w:rsid w:val="00D71CDA"/>
    <w:rPr>
      <w:rFonts w:ascii="Times New Roman" w:hAnsi="Times New Roman" w:cs="Times New Roman"/>
      <w:sz w:val="20"/>
      <w:szCs w:val="20"/>
      <w:lang w:eastAsia="ru-RU"/>
    </w:rPr>
  </w:style>
  <w:style w:type="character" w:customStyle="1" w:styleId="2">
    <w:name w:val="Основной текст (2)_"/>
    <w:basedOn w:val="DefaultParagraphFont"/>
    <w:link w:val="20"/>
    <w:uiPriority w:val="99"/>
    <w:locked/>
    <w:rsid w:val="00D71CDA"/>
    <w:rPr>
      <w:spacing w:val="3"/>
      <w:sz w:val="21"/>
      <w:szCs w:val="21"/>
      <w:shd w:val="clear" w:color="auto" w:fill="FFFFFF"/>
    </w:rPr>
  </w:style>
  <w:style w:type="paragraph" w:customStyle="1" w:styleId="20">
    <w:name w:val="Основной текст (2)"/>
    <w:basedOn w:val="Normal"/>
    <w:link w:val="2"/>
    <w:uiPriority w:val="99"/>
    <w:rsid w:val="00D71CDA"/>
    <w:pPr>
      <w:widowControl w:val="0"/>
      <w:shd w:val="clear" w:color="auto" w:fill="FFFFFF"/>
      <w:spacing w:before="60" w:line="317" w:lineRule="exact"/>
    </w:pPr>
    <w:rPr>
      <w:rFonts w:ascii="Calibri" w:eastAsia="Calibri" w:hAnsi="Calibri" w:cs="Calibri"/>
      <w:spacing w:val="3"/>
      <w:sz w:val="21"/>
      <w:szCs w:val="21"/>
      <w:lang w:eastAsia="en-US"/>
    </w:rPr>
  </w:style>
  <w:style w:type="character" w:customStyle="1" w:styleId="213pt">
    <w:name w:val="Основной текст (2) + 13 pt"/>
    <w:aliases w:val="Интервал 0 pt2"/>
    <w:basedOn w:val="2"/>
    <w:uiPriority w:val="99"/>
    <w:rsid w:val="00D71CDA"/>
    <w:rPr>
      <w:rFonts w:ascii="Times New Roman" w:hAnsi="Times New Roman" w:cs="Times New Roman"/>
      <w:spacing w:val="0"/>
      <w:sz w:val="26"/>
      <w:szCs w:val="26"/>
      <w:u w:val="none"/>
    </w:rPr>
  </w:style>
  <w:style w:type="character" w:customStyle="1" w:styleId="9">
    <w:name w:val="Основной текст + 9"/>
    <w:aliases w:val="5 pt,Полужирный,Интервал 0 pt1"/>
    <w:basedOn w:val="BodyTextChar"/>
    <w:uiPriority w:val="99"/>
    <w:rsid w:val="00D71CDA"/>
    <w:rPr>
      <w:rFonts w:ascii="Times New Roman" w:hAnsi="Times New Roman" w:cs="Times New Roman"/>
      <w:b/>
      <w:bCs/>
      <w:spacing w:val="-3"/>
      <w:sz w:val="19"/>
      <w:szCs w:val="19"/>
      <w:u w:val="none"/>
    </w:rPr>
  </w:style>
  <w:style w:type="character" w:customStyle="1" w:styleId="a">
    <w:name w:val="Без интервала Знак"/>
    <w:basedOn w:val="DefaultParagraphFont"/>
    <w:link w:val="1"/>
    <w:uiPriority w:val="99"/>
    <w:locked/>
    <w:rsid w:val="00AB4F11"/>
    <w:rPr>
      <w:rFonts w:ascii="Times New Roman" w:hAnsi="Times New Roman" w:cs="Times New Roman"/>
      <w:sz w:val="22"/>
      <w:szCs w:val="22"/>
      <w:lang w:val="ru-RU" w:eastAsia="en-US"/>
    </w:rPr>
  </w:style>
  <w:style w:type="paragraph" w:customStyle="1" w:styleId="1">
    <w:name w:val="Без интервала1"/>
    <w:link w:val="a"/>
    <w:uiPriority w:val="99"/>
    <w:rsid w:val="00AB4F11"/>
    <w:rPr>
      <w:rFonts w:ascii="Times New Roman" w:hAnsi="Times New Roman"/>
      <w:lang w:eastAsia="en-US"/>
    </w:rPr>
  </w:style>
  <w:style w:type="paragraph" w:styleId="BlockText">
    <w:name w:val="Block Text"/>
    <w:basedOn w:val="Normal"/>
    <w:uiPriority w:val="99"/>
    <w:rsid w:val="005A47FE"/>
    <w:pPr>
      <w:ind w:left="567" w:right="4536"/>
    </w:pPr>
    <w:rPr>
      <w:rFonts w:eastAsia="Calibri"/>
      <w:sz w:val="28"/>
      <w:szCs w:val="28"/>
    </w:rPr>
  </w:style>
  <w:style w:type="paragraph" w:styleId="NormalWeb">
    <w:name w:val="Normal (Web)"/>
    <w:basedOn w:val="Normal"/>
    <w:uiPriority w:val="99"/>
    <w:rsid w:val="005A47FE"/>
    <w:pPr>
      <w:spacing w:before="100" w:beforeAutospacing="1" w:after="100" w:afterAutospacing="1"/>
    </w:pPr>
    <w:rPr>
      <w:rFonts w:eastAsia="Calibri"/>
      <w:sz w:val="24"/>
      <w:szCs w:val="24"/>
    </w:rPr>
  </w:style>
  <w:style w:type="paragraph" w:customStyle="1" w:styleId="21">
    <w:name w:val="Обычный2"/>
    <w:uiPriority w:val="99"/>
    <w:rsid w:val="005B5F1C"/>
    <w:pPr>
      <w:widowControl w:val="0"/>
    </w:pPr>
    <w:rPr>
      <w:rFonts w:ascii="Times New Roman" w:hAnsi="Times New Roman"/>
      <w:sz w:val="20"/>
      <w:szCs w:val="20"/>
    </w:rPr>
  </w:style>
  <w:style w:type="character" w:customStyle="1" w:styleId="ConsPlusNormal0">
    <w:name w:val="ConsPlusNormal Знак"/>
    <w:basedOn w:val="DefaultParagraphFont"/>
    <w:link w:val="ConsPlusNormal"/>
    <w:uiPriority w:val="99"/>
    <w:locked/>
    <w:rsid w:val="005968A6"/>
    <w:rPr>
      <w:rFonts w:ascii="Arial" w:hAnsi="Arial" w:cs="Arial"/>
      <w:lang w:val="ru-RU" w:eastAsia="ru-RU"/>
    </w:rPr>
  </w:style>
  <w:style w:type="paragraph" w:customStyle="1" w:styleId="ConsPlusCell">
    <w:name w:val="ConsPlusCell"/>
    <w:uiPriority w:val="99"/>
    <w:rsid w:val="005968A6"/>
    <w:pPr>
      <w:widowControl w:val="0"/>
      <w:autoSpaceDE w:val="0"/>
      <w:autoSpaceDN w:val="0"/>
    </w:pPr>
    <w:rPr>
      <w:rFonts w:ascii="Courier New" w:eastAsia="Times New Roman" w:hAnsi="Courier New" w:cs="Courier New"/>
      <w:sz w:val="20"/>
      <w:szCs w:val="20"/>
    </w:rPr>
  </w:style>
  <w:style w:type="paragraph" w:customStyle="1" w:styleId="ConsPlusNonformat">
    <w:name w:val="ConsPlusNonformat"/>
    <w:uiPriority w:val="99"/>
    <w:rsid w:val="00362E95"/>
    <w:pPr>
      <w:widowControl w:val="0"/>
      <w:autoSpaceDE w:val="0"/>
      <w:autoSpaceDN w:val="0"/>
      <w:adjustRightInd w:val="0"/>
    </w:pPr>
    <w:rPr>
      <w:rFonts w:ascii="Courier New" w:hAnsi="Courier New" w:cs="Courier New"/>
      <w:sz w:val="20"/>
      <w:szCs w:val="20"/>
    </w:rPr>
  </w:style>
  <w:style w:type="paragraph" w:customStyle="1" w:styleId="Default">
    <w:name w:val="Default"/>
    <w:uiPriority w:val="99"/>
    <w:semiHidden/>
    <w:rsid w:val="00362E95"/>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415005968">
      <w:marLeft w:val="0"/>
      <w:marRight w:val="0"/>
      <w:marTop w:val="0"/>
      <w:marBottom w:val="0"/>
      <w:divBdr>
        <w:top w:val="none" w:sz="0" w:space="0" w:color="auto"/>
        <w:left w:val="none" w:sz="0" w:space="0" w:color="auto"/>
        <w:bottom w:val="none" w:sz="0" w:space="0" w:color="auto"/>
        <w:right w:val="none" w:sz="0" w:space="0" w:color="auto"/>
      </w:divBdr>
    </w:div>
    <w:div w:id="14150059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77E577FA5C7D233695BF3657C18D60F94082201EB9BA063381BBB093939587D230AE31Am132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9</Pages>
  <Words>3423</Words>
  <Characters>19512</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
  <dc:creator>admin</dc:creator>
  <cp:keywords/>
  <dc:description/>
  <cp:lastModifiedBy>Черноярово</cp:lastModifiedBy>
  <cp:revision>8</cp:revision>
  <cp:lastPrinted>2019-11-07T17:06:00Z</cp:lastPrinted>
  <dcterms:created xsi:type="dcterms:W3CDTF">2020-02-27T06:54:00Z</dcterms:created>
  <dcterms:modified xsi:type="dcterms:W3CDTF">2021-03-09T05:51:00Z</dcterms:modified>
</cp:coreProperties>
</file>