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55"/>
      </w:tblGrid>
      <w:tr w:rsidR="001F555A">
        <w:trPr>
          <w:trHeight w:val="3239"/>
        </w:trPr>
        <w:tc>
          <w:tcPr>
            <w:tcW w:w="4455" w:type="dxa"/>
          </w:tcPr>
          <w:p w:rsidR="001F555A" w:rsidRDefault="001F555A" w:rsidP="00C34D6E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АДМИНИСТРАЦИЯ</w:t>
            </w:r>
          </w:p>
          <w:p w:rsidR="001F555A" w:rsidRDefault="001F555A" w:rsidP="00C34D6E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1F555A" w:rsidRDefault="001F555A" w:rsidP="00C34D6E">
            <w:pPr>
              <w:ind w:right="-5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ЧЕРНОЯРОВСКИЙ СЕЛЬСОВЕТ</w:t>
            </w:r>
          </w:p>
          <w:p w:rsidR="001F555A" w:rsidRDefault="001F555A" w:rsidP="00C34D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1F555A" w:rsidRDefault="001F555A" w:rsidP="00C34D6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1F555A" w:rsidRDefault="001F555A" w:rsidP="00C34D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 А С П О Р Я Ж Е Н И Е</w:t>
            </w:r>
          </w:p>
          <w:p w:rsidR="001F555A" w:rsidRDefault="001F555A" w:rsidP="006B3BE4">
            <w:pPr>
              <w:spacing w:line="360" w:lineRule="auto"/>
              <w:jc w:val="center"/>
            </w:pPr>
            <w:r>
              <w:rPr>
                <w:sz w:val="28"/>
                <w:szCs w:val="28"/>
                <w:u w:val="single"/>
              </w:rPr>
              <w:t>24.03.2020</w:t>
            </w:r>
            <w:r>
              <w:rPr>
                <w:sz w:val="28"/>
                <w:szCs w:val="28"/>
              </w:rPr>
              <w:t xml:space="preserve">   №  </w:t>
            </w:r>
            <w:r>
              <w:rPr>
                <w:sz w:val="28"/>
                <w:szCs w:val="28"/>
                <w:u w:val="single"/>
              </w:rPr>
              <w:t>18-р</w:t>
            </w:r>
          </w:p>
          <w:p w:rsidR="001F555A" w:rsidRDefault="001F555A" w:rsidP="006B3BE4">
            <w:pPr>
              <w:tabs>
                <w:tab w:val="center" w:pos="4322"/>
              </w:tabs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Черноярово</w:t>
            </w:r>
          </w:p>
          <w:p w:rsidR="001F555A" w:rsidRDefault="001F555A" w:rsidP="006B3BE4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1843A2"/>
    <w:p w:rsidR="001F555A" w:rsidRDefault="001F555A" w:rsidP="00C34D6E">
      <w:pPr>
        <w:ind w:left="284" w:right="4819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216.85pt,.85pt" to="238.2pt,.9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9264" from="238.2pt,1pt" to="238.25pt,22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60288" from="6.8pt,.9pt" to="6.85pt,22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61312" from="6.85pt,.9pt" to="28.2pt,.9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« </w:t>
      </w:r>
      <w:r w:rsidRPr="00B208E4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санкционирования оплаты денежных обязательств получателей средств местного бюджета и администраторов финансирования дефицита бюджета» </w:t>
      </w:r>
    </w:p>
    <w:p w:rsidR="001F555A" w:rsidRDefault="001F555A" w:rsidP="001843A2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F555A" w:rsidRDefault="001F555A" w:rsidP="001843A2">
      <w:pPr>
        <w:jc w:val="both"/>
        <w:rPr>
          <w:sz w:val="28"/>
          <w:szCs w:val="28"/>
        </w:rPr>
      </w:pPr>
    </w:p>
    <w:p w:rsidR="001F555A" w:rsidRDefault="001F555A" w:rsidP="001843A2">
      <w:pPr>
        <w:ind w:firstLine="709"/>
        <w:jc w:val="both"/>
        <w:rPr>
          <w:sz w:val="28"/>
          <w:szCs w:val="28"/>
        </w:rPr>
      </w:pPr>
    </w:p>
    <w:p w:rsidR="001F555A" w:rsidRPr="00E244C6" w:rsidRDefault="001F555A" w:rsidP="00714772">
      <w:pPr>
        <w:ind w:firstLine="709"/>
        <w:jc w:val="both"/>
        <w:rPr>
          <w:sz w:val="28"/>
          <w:szCs w:val="28"/>
        </w:rPr>
      </w:pPr>
      <w:r w:rsidRPr="00E244C6">
        <w:rPr>
          <w:sz w:val="28"/>
          <w:szCs w:val="28"/>
        </w:rPr>
        <w:t>В целях реализации Федерального закона от 08.05.2010г.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учреждений»:</w:t>
      </w:r>
    </w:p>
    <w:p w:rsidR="001F555A" w:rsidRPr="00E244C6" w:rsidRDefault="001F555A" w:rsidP="00714772">
      <w:pPr>
        <w:ind w:firstLine="709"/>
        <w:jc w:val="both"/>
        <w:rPr>
          <w:sz w:val="28"/>
          <w:szCs w:val="28"/>
        </w:rPr>
      </w:pPr>
      <w:r w:rsidRPr="00E244C6">
        <w:rPr>
          <w:sz w:val="28"/>
          <w:szCs w:val="28"/>
        </w:rPr>
        <w:t xml:space="preserve">1. Утвердить порядок санкционирования оплаты денежных обязательств получателей средств </w:t>
      </w:r>
      <w:r>
        <w:rPr>
          <w:sz w:val="28"/>
          <w:szCs w:val="28"/>
        </w:rPr>
        <w:t>местного</w:t>
      </w:r>
      <w:r w:rsidRPr="00E244C6">
        <w:rPr>
          <w:sz w:val="28"/>
          <w:szCs w:val="28"/>
        </w:rPr>
        <w:t xml:space="preserve"> бюджета и администратор</w:t>
      </w:r>
      <w:r>
        <w:rPr>
          <w:sz w:val="28"/>
          <w:szCs w:val="28"/>
        </w:rPr>
        <w:t>а</w:t>
      </w:r>
      <w:r w:rsidRPr="00E244C6">
        <w:rPr>
          <w:sz w:val="28"/>
          <w:szCs w:val="28"/>
        </w:rPr>
        <w:t xml:space="preserve"> финансирования дефицита бюджета, согласно приложения к настоящему </w:t>
      </w:r>
      <w:r>
        <w:rPr>
          <w:sz w:val="28"/>
          <w:szCs w:val="28"/>
        </w:rPr>
        <w:t>распоряжению</w:t>
      </w:r>
      <w:r w:rsidRPr="00E244C6">
        <w:rPr>
          <w:sz w:val="28"/>
          <w:szCs w:val="28"/>
        </w:rPr>
        <w:t>.</w:t>
      </w:r>
    </w:p>
    <w:p w:rsidR="001F555A" w:rsidRPr="00E244C6" w:rsidRDefault="001F555A" w:rsidP="00714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44C6">
        <w:rPr>
          <w:sz w:val="28"/>
          <w:szCs w:val="28"/>
        </w:rPr>
        <w:t xml:space="preserve">.   </w:t>
      </w:r>
      <w:r>
        <w:rPr>
          <w:sz w:val="28"/>
          <w:szCs w:val="28"/>
        </w:rPr>
        <w:t>Настоящее</w:t>
      </w:r>
      <w:r w:rsidRPr="00E244C6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Pr="00E244C6">
        <w:rPr>
          <w:sz w:val="28"/>
          <w:szCs w:val="28"/>
        </w:rPr>
        <w:t xml:space="preserve"> вступает в силу с момента подписания и распространяется на правоотношения, возникшие с 1 января 201</w:t>
      </w:r>
      <w:r>
        <w:rPr>
          <w:sz w:val="28"/>
          <w:szCs w:val="28"/>
        </w:rPr>
        <w:t>4</w:t>
      </w:r>
      <w:r w:rsidRPr="00E244C6">
        <w:rPr>
          <w:sz w:val="28"/>
          <w:szCs w:val="28"/>
        </w:rPr>
        <w:t xml:space="preserve"> года.</w:t>
      </w:r>
    </w:p>
    <w:p w:rsidR="001F555A" w:rsidRPr="00E244C6" w:rsidRDefault="001F555A" w:rsidP="00714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44C6">
        <w:rPr>
          <w:sz w:val="28"/>
          <w:szCs w:val="28"/>
        </w:rPr>
        <w:t xml:space="preserve">.   Контроль за исполнением </w:t>
      </w:r>
      <w:r>
        <w:rPr>
          <w:sz w:val="28"/>
          <w:szCs w:val="28"/>
        </w:rPr>
        <w:t xml:space="preserve">данного распоряжения </w:t>
      </w:r>
      <w:r w:rsidRPr="00E244C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Шалдыбину Ю.А., </w:t>
      </w:r>
      <w:r w:rsidRPr="00BD4AB0">
        <w:rPr>
          <w:sz w:val="28"/>
          <w:szCs w:val="28"/>
        </w:rPr>
        <w:t>бухгалтер</w:t>
      </w:r>
      <w:r>
        <w:rPr>
          <w:sz w:val="28"/>
          <w:szCs w:val="28"/>
        </w:rPr>
        <w:t>а</w:t>
      </w:r>
      <w:r w:rsidRPr="00BD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категории </w:t>
      </w:r>
      <w:r w:rsidRPr="00BD4AB0">
        <w:rPr>
          <w:sz w:val="28"/>
          <w:szCs w:val="28"/>
        </w:rPr>
        <w:t>отдела МБУ «</w:t>
      </w:r>
      <w:r>
        <w:rPr>
          <w:sz w:val="28"/>
          <w:szCs w:val="28"/>
        </w:rPr>
        <w:t xml:space="preserve"> </w:t>
      </w:r>
      <w:r w:rsidRPr="00BD4AB0">
        <w:rPr>
          <w:sz w:val="28"/>
          <w:szCs w:val="28"/>
        </w:rPr>
        <w:t>ЦФПО</w:t>
      </w:r>
      <w:r>
        <w:rPr>
          <w:sz w:val="28"/>
          <w:szCs w:val="28"/>
        </w:rPr>
        <w:t xml:space="preserve"> </w:t>
      </w:r>
      <w:r w:rsidRPr="00BD4AB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D4AB0">
        <w:rPr>
          <w:sz w:val="28"/>
          <w:szCs w:val="28"/>
        </w:rPr>
        <w:t xml:space="preserve"> </w:t>
      </w:r>
      <w:r>
        <w:rPr>
          <w:sz w:val="28"/>
          <w:szCs w:val="28"/>
        </w:rPr>
        <w:t>по согласованию.</w:t>
      </w: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  <w:r>
        <w:rPr>
          <w:sz w:val="28"/>
          <w:szCs w:val="28"/>
        </w:rPr>
        <w:t>Главы  администрации                                                               Ю.Н.Зленко</w:t>
      </w: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  <w:r>
        <w:rPr>
          <w:sz w:val="28"/>
          <w:szCs w:val="28"/>
        </w:rPr>
        <w:t>Разослано: бухгалтерии администрации</w:t>
      </w: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Default="001F555A" w:rsidP="001843A2">
      <w:pPr>
        <w:rPr>
          <w:sz w:val="28"/>
          <w:szCs w:val="28"/>
        </w:rPr>
      </w:pPr>
    </w:p>
    <w:p w:rsidR="001F555A" w:rsidRPr="00714772" w:rsidRDefault="001F555A" w:rsidP="00714772">
      <w:pPr>
        <w:jc w:val="right"/>
        <w:rPr>
          <w:sz w:val="28"/>
          <w:szCs w:val="28"/>
        </w:rPr>
      </w:pPr>
      <w:r w:rsidRPr="00714772">
        <w:rPr>
          <w:sz w:val="28"/>
          <w:szCs w:val="28"/>
        </w:rPr>
        <w:t>Приложение</w:t>
      </w:r>
    </w:p>
    <w:p w:rsidR="001F555A" w:rsidRDefault="001F555A" w:rsidP="00714772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14772">
        <w:rPr>
          <w:sz w:val="28"/>
          <w:szCs w:val="28"/>
        </w:rPr>
        <w:t xml:space="preserve"> распоряжению </w:t>
      </w:r>
    </w:p>
    <w:p w:rsidR="001F555A" w:rsidRPr="00714772" w:rsidRDefault="001F555A" w:rsidP="00714772">
      <w:pPr>
        <w:jc w:val="right"/>
        <w:rPr>
          <w:sz w:val="28"/>
          <w:szCs w:val="28"/>
        </w:rPr>
      </w:pPr>
      <w:r w:rsidRPr="00714772">
        <w:rPr>
          <w:sz w:val="28"/>
          <w:szCs w:val="28"/>
        </w:rPr>
        <w:t>главы администрации</w:t>
      </w:r>
    </w:p>
    <w:p w:rsidR="001F555A" w:rsidRPr="00714772" w:rsidRDefault="001F555A" w:rsidP="00714772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714772">
        <w:rPr>
          <w:sz w:val="28"/>
          <w:szCs w:val="28"/>
        </w:rPr>
        <w:t xml:space="preserve">униципального образования </w:t>
      </w:r>
    </w:p>
    <w:p w:rsidR="001F555A" w:rsidRPr="00714772" w:rsidRDefault="001F555A" w:rsidP="00714772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714772">
        <w:rPr>
          <w:sz w:val="28"/>
          <w:szCs w:val="28"/>
        </w:rPr>
        <w:t xml:space="preserve"> сельсовет </w:t>
      </w:r>
    </w:p>
    <w:p w:rsidR="001F555A" w:rsidRPr="00714772" w:rsidRDefault="001F555A" w:rsidP="00714772">
      <w:pPr>
        <w:jc w:val="right"/>
        <w:rPr>
          <w:sz w:val="28"/>
          <w:szCs w:val="28"/>
          <w:u w:val="single"/>
        </w:rPr>
      </w:pPr>
      <w:r w:rsidRPr="00714772">
        <w:rPr>
          <w:sz w:val="28"/>
          <w:szCs w:val="28"/>
        </w:rPr>
        <w:t xml:space="preserve">от </w:t>
      </w:r>
      <w:r w:rsidRPr="00714772">
        <w:rPr>
          <w:sz w:val="28"/>
          <w:szCs w:val="28"/>
          <w:u w:val="single"/>
        </w:rPr>
        <w:t>24.03.2020</w:t>
      </w:r>
      <w:r w:rsidRPr="00714772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18-р</w:t>
      </w:r>
    </w:p>
    <w:p w:rsidR="001F555A" w:rsidRPr="00714772" w:rsidRDefault="001F555A" w:rsidP="001843A2">
      <w:pPr>
        <w:rPr>
          <w:sz w:val="28"/>
          <w:szCs w:val="28"/>
        </w:rPr>
      </w:pPr>
    </w:p>
    <w:p w:rsidR="001F555A" w:rsidRPr="00714772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714772">
        <w:rPr>
          <w:b/>
          <w:bCs/>
          <w:sz w:val="28"/>
          <w:szCs w:val="28"/>
        </w:rPr>
        <w:t>Порядок принятия обязательств</w:t>
      </w:r>
    </w:p>
    <w:p w:rsidR="001F555A" w:rsidRPr="00405D05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405D05">
        <w:rPr>
          <w:sz w:val="28"/>
          <w:szCs w:val="28"/>
        </w:rPr>
        <w:t> </w:t>
      </w:r>
    </w:p>
    <w:p w:rsidR="001F555A" w:rsidRPr="00714772" w:rsidRDefault="001F555A" w:rsidP="00714772">
      <w:pPr>
        <w:ind w:firstLine="720"/>
        <w:jc w:val="both"/>
        <w:rPr>
          <w:sz w:val="28"/>
          <w:szCs w:val="28"/>
        </w:rPr>
      </w:pPr>
      <w:r w:rsidRPr="00714772">
        <w:rPr>
          <w:sz w:val="28"/>
          <w:szCs w:val="28"/>
        </w:rPr>
        <w:t xml:space="preserve">1. Бюджетные обязательства (принятые, принимаемые, отложенные) принимаются к учету в пределах доведенных лимитов бюджетных обязательств (ЛБО). </w:t>
      </w:r>
    </w:p>
    <w:p w:rsidR="001F555A" w:rsidRPr="00714772" w:rsidRDefault="001F555A" w:rsidP="00714772">
      <w:pPr>
        <w:ind w:firstLine="720"/>
        <w:jc w:val="both"/>
        <w:rPr>
          <w:sz w:val="28"/>
          <w:szCs w:val="28"/>
        </w:rPr>
      </w:pPr>
      <w:r w:rsidRPr="00714772">
        <w:rPr>
          <w:sz w:val="28"/>
          <w:szCs w:val="28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1F555A" w:rsidRPr="00714772" w:rsidRDefault="001F555A" w:rsidP="00714772">
      <w:pPr>
        <w:ind w:firstLine="720"/>
        <w:jc w:val="both"/>
        <w:rPr>
          <w:sz w:val="28"/>
          <w:szCs w:val="28"/>
        </w:rPr>
      </w:pPr>
      <w:r w:rsidRPr="00714772">
        <w:rPr>
          <w:sz w:val="28"/>
          <w:szCs w:val="28"/>
        </w:rPr>
        <w:t xml:space="preserve">К отложенным бюджетным обязательствам текущего финансового года относятся обязательства по созданным резервам предстоящих расходов (на оплату отпусков, по претензионным требованиям и искам, на ремонт основных средств  и т. д.). </w:t>
      </w:r>
    </w:p>
    <w:p w:rsidR="001F555A" w:rsidRPr="00714772" w:rsidRDefault="001F555A" w:rsidP="00714772">
      <w:pPr>
        <w:ind w:firstLine="720"/>
        <w:jc w:val="both"/>
        <w:rPr>
          <w:sz w:val="28"/>
          <w:szCs w:val="28"/>
        </w:rPr>
      </w:pPr>
      <w:r w:rsidRPr="00714772">
        <w:rPr>
          <w:sz w:val="28"/>
          <w:szCs w:val="28"/>
        </w:rPr>
        <w:t> Порядок принятия бюджетных обязательств (принятых, принимаемых, отложенных) приведен в таблице № 1.</w:t>
      </w:r>
    </w:p>
    <w:p w:rsidR="001F555A" w:rsidRPr="00714772" w:rsidRDefault="001F555A" w:rsidP="00714772">
      <w:pPr>
        <w:ind w:firstLine="720"/>
        <w:jc w:val="both"/>
        <w:rPr>
          <w:sz w:val="28"/>
          <w:szCs w:val="28"/>
        </w:rPr>
      </w:pPr>
      <w:r w:rsidRPr="00714772">
        <w:rPr>
          <w:sz w:val="28"/>
          <w:szCs w:val="28"/>
        </w:rPr>
        <w:t> 2. Денежные обязательства отражаются в учете не ранее принятия бюджетных обязательств. Денежные обязательства принимаются к учету в сумме документа, подтверждающего их возникновение. Порядок принятия денежных обязательств приведен в таблице № 2.</w:t>
      </w:r>
    </w:p>
    <w:p w:rsidR="001F555A" w:rsidRPr="00714772" w:rsidRDefault="001F555A" w:rsidP="00714772">
      <w:pPr>
        <w:ind w:firstLine="720"/>
        <w:jc w:val="both"/>
        <w:rPr>
          <w:sz w:val="28"/>
          <w:szCs w:val="28"/>
        </w:rPr>
      </w:pPr>
      <w:r w:rsidRPr="00714772">
        <w:rPr>
          <w:sz w:val="28"/>
          <w:szCs w:val="28"/>
        </w:rPr>
        <w:t> 3. Принятые обязательства отражаются в журнале регистрации обязательств (ф. 0504064).</w:t>
      </w:r>
    </w:p>
    <w:p w:rsidR="001F555A" w:rsidRPr="00714772" w:rsidRDefault="001F555A" w:rsidP="00714772">
      <w:pPr>
        <w:ind w:firstLine="720"/>
        <w:jc w:val="both"/>
        <w:rPr>
          <w:sz w:val="28"/>
          <w:szCs w:val="28"/>
        </w:rPr>
      </w:pPr>
      <w:r w:rsidRPr="00714772">
        <w:rPr>
          <w:sz w:val="28"/>
          <w:szCs w:val="28"/>
        </w:rPr>
        <w:t xml:space="preserve"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за отчетным. </w:t>
      </w:r>
    </w:p>
    <w:p w:rsidR="001F555A" w:rsidRPr="00714772" w:rsidRDefault="001F555A" w:rsidP="00714772">
      <w:pPr>
        <w:ind w:firstLine="720"/>
        <w:rPr>
          <w:sz w:val="28"/>
          <w:szCs w:val="28"/>
        </w:rPr>
      </w:pPr>
      <w:r w:rsidRPr="00714772">
        <w:rPr>
          <w:sz w:val="28"/>
          <w:szCs w:val="28"/>
        </w:rPr>
        <w:t xml:space="preserve">                                                                             </w:t>
      </w: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1F555A" w:rsidRDefault="001F555A" w:rsidP="007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  <w:sectPr w:rsidR="001F555A" w:rsidSect="00E65F02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1F555A" w:rsidRDefault="001F555A" w:rsidP="00A61B57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B57">
        <w:rPr>
          <w:rFonts w:ascii="Times New Roman" w:hAnsi="Times New Roman" w:cs="Times New Roman"/>
          <w:sz w:val="24"/>
          <w:szCs w:val="24"/>
        </w:rPr>
        <w:t xml:space="preserve">Таблица №1 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A61B57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местного бюджета и администратора финансирования дефицита бюджета</w:t>
      </w:r>
    </w:p>
    <w:p w:rsidR="001F555A" w:rsidRPr="00A61B57" w:rsidRDefault="001F555A" w:rsidP="00A61B57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555A" w:rsidRDefault="001F555A" w:rsidP="00714772">
      <w:pPr>
        <w:jc w:val="center"/>
        <w:rPr>
          <w:sz w:val="28"/>
          <w:szCs w:val="28"/>
        </w:rPr>
      </w:pPr>
      <w:r w:rsidRPr="00714772">
        <w:rPr>
          <w:sz w:val="28"/>
          <w:szCs w:val="28"/>
        </w:rPr>
        <w:t>Порядок учета принятых (принимаемых, отложенных) бюджетных обязательств</w:t>
      </w:r>
    </w:p>
    <w:p w:rsidR="001F555A" w:rsidRPr="00714772" w:rsidRDefault="001F555A" w:rsidP="00714772">
      <w:pPr>
        <w:jc w:val="center"/>
        <w:rPr>
          <w:sz w:val="28"/>
          <w:szCs w:val="28"/>
        </w:rPr>
      </w:pPr>
    </w:p>
    <w:tbl>
      <w:tblPr>
        <w:tblW w:w="1536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0"/>
        <w:gridCol w:w="3540"/>
        <w:gridCol w:w="2700"/>
        <w:gridCol w:w="2340"/>
        <w:gridCol w:w="1980"/>
        <w:gridCol w:w="1976"/>
        <w:gridCol w:w="142"/>
        <w:gridCol w:w="2202"/>
      </w:tblGrid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№ </w:t>
            </w:r>
            <w:r w:rsidRPr="0071477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Вид обязательства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Документ-</w:t>
            </w:r>
            <w:r w:rsidRPr="00714772">
              <w:rPr>
                <w:sz w:val="24"/>
                <w:szCs w:val="24"/>
              </w:rPr>
              <w:br/>
              <w:t xml:space="preserve">основание/первичный </w:t>
            </w:r>
            <w:r w:rsidRPr="00714772">
              <w:rPr>
                <w:sz w:val="24"/>
                <w:szCs w:val="24"/>
              </w:rPr>
              <w:br/>
              <w:t>учетный документ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Момент отражения </w:t>
            </w:r>
            <w:r w:rsidRPr="00714772">
              <w:rPr>
                <w:sz w:val="24"/>
                <w:szCs w:val="24"/>
              </w:rPr>
              <w:br/>
              <w:t>в учете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Бухгалтерские записи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Дебет 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Кредит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6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7</w:t>
            </w:r>
          </w:p>
        </w:tc>
      </w:tr>
      <w:tr w:rsidR="001F555A" w:rsidRPr="00714772">
        <w:tc>
          <w:tcPr>
            <w:tcW w:w="15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 Обязательства по госконтрактам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1.1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Обязательства по контрактам с единственным поставщиком (подрядчиком, исполнителем), которые заключены без конкурентных процедур</w:t>
            </w:r>
          </w:p>
        </w:tc>
      </w:tr>
      <w:tr w:rsidR="001F555A" w:rsidRPr="00714772"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Заключение контракта на поставку продукции, выполнение работ, оказание услуг с единственным поставщиком (организацией или гражданином) без проведения закупки конкурентным способом в порядке, установленном Законом от 5 апреля 2013 г. № 44-ФЗ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Государственный контракт/ </w:t>
            </w:r>
            <w:r w:rsidRPr="00714772">
              <w:rPr>
                <w:sz w:val="24"/>
                <w:szCs w:val="24"/>
              </w:rPr>
              <w:br/>
              <w:t>Бухгалтерская справка (ф. 0504833)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государственного контракта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 сумме заключенного контракта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КРБ.1.501.Х3.000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КРБ.1.502.Х1.ХХХ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1.2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jc w:val="center"/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Обязательства по госконтрактам, заключенным путем проведения конкурентных закупок (конкурсов, аукционов, запросов котировок, запросов предложений)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1.2.1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Принятие обязательств в сумме НМЦК при проведении конкурентной закупки, в том числе если закупка не состоялась и контракт заключен с единственным поставщиком (исполнителем, подрядчиком)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Извещение о проведении закупки/ Бухгалтерская </w:t>
            </w:r>
            <w:r w:rsidRPr="00714772">
              <w:rPr>
                <w:sz w:val="24"/>
                <w:szCs w:val="24"/>
              </w:rPr>
              <w:br/>
              <w:t>справка (ф. 0504833)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размещения извещения о закупке на официальном сайте www.zakupki.gov.ru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Обязательство отражается в учете по максимальной цене, объявленной в документации о закупке – НМЦК (с указанием контрагента «Конкурентная закупка»)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КРБ.1.502.17.ХХХ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КРБ.1.501.Х3.000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КРБ.1.502.Х7.ХХХ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1.2.2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Принятие суммы расходного обязательства при заключении государственного контракта по итогам конкурентной закупки (конкурса, аукциона, запроса котировок, запроса предложений)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Государственный контракт/ </w:t>
            </w:r>
            <w:r w:rsidRPr="00714772">
              <w:rPr>
                <w:sz w:val="24"/>
                <w:szCs w:val="24"/>
              </w:rPr>
              <w:br/>
              <w:t>Бухгалтерская справка (ф. 0504833)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государственного контракта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Обязательство отражается в сумме заключенного контракта с учетом финансовых периодов, в которых он будет исполнен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КРБ.1.502.17.ХХХ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КРБ.1.502.Х7.ХХХ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КРБ.1.502.Х1.ХХХ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1.3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Уточнение обязательств по контрактам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1.3.1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Уточнение принимаемых обязательств на сумму экономии</w:t>
            </w:r>
            <w:r>
              <w:rPr>
                <w:sz w:val="24"/>
                <w:szCs w:val="24"/>
              </w:rPr>
              <w:t xml:space="preserve"> </w:t>
            </w:r>
            <w:r w:rsidRPr="00714772">
              <w:rPr>
                <w:sz w:val="24"/>
                <w:szCs w:val="24"/>
              </w:rPr>
              <w:t>при заключении госконтракта по результатам конкурентной закупки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Протокол подведения итогов конкурентной закупки/ Бухгалтерская справка (ф. 0504833)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государственного контракта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Корректировка обязательства на сумму, сэкономленную в результате проведения закупки 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КРБ.1.502.17.ХХХ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КРБ.1.502.Х7.ХХХ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КРБ.1.501.Х3.000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1.3.2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Уменьшение принятого обязательства в случае: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– отмены закупки;</w:t>
            </w:r>
            <w:r w:rsidRPr="00714772">
              <w:rPr>
                <w:sz w:val="24"/>
                <w:szCs w:val="24"/>
              </w:rPr>
              <w:br/>
              <w:t>– признания закупки несостоявшейся по причине того, что не было подано ни одной заявки;</w:t>
            </w:r>
            <w:r w:rsidRPr="00714772">
              <w:rPr>
                <w:sz w:val="24"/>
                <w:szCs w:val="24"/>
              </w:rPr>
              <w:br/>
              <w:t>– признания победителя закупки уклонившимся от заключения контракта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Протокол подведения итогов конкурса, аукциона, запроса котировок или запроса предложений. Протокол </w:t>
            </w:r>
            <w:r w:rsidRPr="00714772">
              <w:rPr>
                <w:sz w:val="24"/>
                <w:szCs w:val="24"/>
              </w:rPr>
              <w:br/>
              <w:t xml:space="preserve">признания победителя закупки уклонившимся от заключения контракта/ </w:t>
            </w:r>
            <w:r w:rsidRPr="00714772">
              <w:rPr>
                <w:sz w:val="24"/>
                <w:szCs w:val="24"/>
              </w:rPr>
              <w:br/>
              <w:t xml:space="preserve">Бухгалтерская справка </w:t>
            </w:r>
            <w:r w:rsidRPr="00714772">
              <w:rPr>
                <w:sz w:val="24"/>
                <w:szCs w:val="24"/>
              </w:rPr>
              <w:br/>
              <w:t>(ф. 0504833)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протокола о признании конкурентной закупки несостоявшейся.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признания победителя закупки уклонившимся от заключения контракта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Уменьшение ранее принятого обязательства на всю сумму способом «Красное сторно»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КРБ.1.502.17.ХХХ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КРБ.1.501.Х3.000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КРБ.1.502.Х7.ХХХ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1.4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Обязательства по госконтрактам, принятые в прошлые годы и не исполненные по состоянию на начало текущего финансового года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Госконтракты, подлежащие исполнению за счет бюджета (бюджетных ассигнований) в текущем финансовом году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Заключенные контракты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Начало текущего финансового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Сумма не исполненных по условиям госконтракта обязательств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КРБ.1.502.21.ХХХ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15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 Обязательства по текущей деятельности учреждения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2.1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Обязательства, связанные с оплатой труда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2.1.1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Зарплата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Расходное расписание </w:t>
            </w:r>
            <w:r w:rsidRPr="00714772">
              <w:rPr>
                <w:sz w:val="24"/>
                <w:szCs w:val="24"/>
              </w:rPr>
              <w:br/>
              <w:t xml:space="preserve">(ф. 0531722)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Начало текущего финансового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В объеме утвержденных ЛБО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КРБ.1.502.11.211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2.1.2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Взносы на обязательное пенсионное (социальное, медицинское) страхование, взносы на страхование от несчастных случаев и профзаболеваний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Расчетные ведомости </w:t>
            </w:r>
            <w:r w:rsidRPr="00714772">
              <w:rPr>
                <w:sz w:val="24"/>
                <w:szCs w:val="24"/>
              </w:rPr>
              <w:br/>
              <w:t>(ф. 0504402).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Расчетно-платежные ведомости (ф. 0504401).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Карточки индивидуального учета сумм начисленных выплат и иных вознаграждений и сумм </w:t>
            </w:r>
            <w:r w:rsidRPr="00714772">
              <w:rPr>
                <w:sz w:val="24"/>
                <w:szCs w:val="24"/>
              </w:rPr>
              <w:br/>
              <w:t xml:space="preserve">начисленных страховых </w:t>
            </w:r>
            <w:r w:rsidRPr="00714772">
              <w:rPr>
                <w:sz w:val="24"/>
                <w:szCs w:val="24"/>
              </w:rPr>
              <w:br/>
              <w:t xml:space="preserve">взносов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В момент образования </w:t>
            </w:r>
            <w:r w:rsidRPr="00714772">
              <w:rPr>
                <w:sz w:val="24"/>
                <w:szCs w:val="24"/>
              </w:rPr>
              <w:br/>
              <w:t>кредиторской задолженности – не позднее последнего дня месяца, за который производится начисление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КРБ.1.502.11.213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2.2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Обязательства по расчетам с подотчетными лицами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2.2.1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Письменное заявление на выдачу денежных средств под отчет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утверждения (подписания) заявления руководителем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2.2.2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Приказ о направлении в </w:t>
            </w:r>
            <w:r w:rsidRPr="00714772">
              <w:rPr>
                <w:sz w:val="24"/>
                <w:szCs w:val="24"/>
              </w:rPr>
              <w:br/>
              <w:t>командировку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приказа руководителем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2.2.3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Корректировка ранее принятых бюджетных обязательств в момент принятия к учету авансового отчета (ф. 0504505)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Авансовый отчет (ф. 0504505)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утверждения авансового отчета (ф. 0504505)руководителем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Корректировка обязательства: </w:t>
            </w:r>
            <w:r w:rsidRPr="00714772">
              <w:rPr>
                <w:sz w:val="24"/>
                <w:szCs w:val="24"/>
              </w:rPr>
              <w:br/>
              <w:t>при перерасходе – в сторону увеличения; при экономии – в сторону уменьшения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Перерасход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Экономия способом «Красное сторно»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2.3.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Обязательства перед бюджетом, по возмещению вреда, по другим выплатам(налоги, госпошлины, сборы, исполнительные документы)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2.3.1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Начисление налогов (налог на имущество, налог на прибыль, НДС)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Налоговые регистры, отражающие расчет налога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дату образования кредиторской задолженности – ежеквартально, не позднее последнего дня текущего квартала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Сумма начисленных </w:t>
            </w:r>
            <w:r w:rsidRPr="00714772">
              <w:rPr>
                <w:sz w:val="24"/>
                <w:szCs w:val="24"/>
              </w:rPr>
              <w:br/>
              <w:t>обязательств (платежей)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КРБ.1.501.Х3.000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КРБ.1.502.Х1.ХХХ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2.3.2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Начисление всех видов с боров, пошлин, патентных платежей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Бухгалтерские справки </w:t>
            </w:r>
            <w:r w:rsidRPr="00714772">
              <w:rPr>
                <w:sz w:val="24"/>
                <w:szCs w:val="24"/>
              </w:rPr>
              <w:br/>
              <w:t>(ф. 0504833) с приложением расчетов.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Служебные записки (другие распоряжения руководителя) 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 момент подписания документа о необходимости платежа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КРБ.1.502.11.290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КРБ.1.501.Х3.000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КРБ.1.502.Х1.290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2.3.3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Начисление штрафных санкций и сумм, предписанных судом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Исполнительный лист.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Судебный приказ.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Постановления судебных (следственных) органов.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Иные документы, устанавливающие обязательства учреждения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поступления исполнительных документов в бухгалтерию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(выплат)</w:t>
            </w:r>
          </w:p>
          <w:p w:rsidR="001F555A" w:rsidRPr="00714772" w:rsidRDefault="001F555A" w:rsidP="0071477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КРБ.1.502.11.290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КРБ.1.501.Х3.000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КРБ.1.502.Х1.290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2.4.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Публичные нормативные обязательства(социальное обеспечение, пособия)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2.4.1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Все виды компенсационных выплат, осуществляемых в адрес физических лиц, – пенсии, пособия и т. д.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Расчетные ведомости.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Бухгалтерская справка (ф. 0504833) (с указанием нормативных документов, на основании которых осуществляются выплаты)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дату образования кредиторской задолженности – дата поступления документов в бухгалтерию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публичных нормативных обязательств (выплат)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КРБ.1.503.13.000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2.5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Публичные обязательства, не относящиеся к нормативным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2.5.1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Социальные выплаты детям-сиротам и детям, оставшимся без попечения родителей, в рамках дополнительных государственных гарантий по социальной поддержке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Расчетно-платежная ведомость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публичных нормативных обязательств (выплат)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ind w:left="-64" w:right="-60"/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2.5.2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Выплаты госслужащим, сотрудникам казенных учреждений, военнослужащим, проходящим военную службу по призыву, учащимся, студентам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Договор (контракт).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Реестр выплат.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Бухгалтерская справка (ф. 0504833) (с указанием нормативных документов, на основании которых осуществляются выплаты)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поступления документов в бухгалтерию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публичных обязательств (выплат)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15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3. Обязательства по предоставлению субсидий и межбюджетных трансфертов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3.1</w:t>
            </w:r>
          </w:p>
        </w:tc>
        <w:tc>
          <w:tcPr>
            <w:tcW w:w="14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Предоставление субсидий: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3.1.1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– бюджетным и автономным учреждениям на возмещение нормативных затрат, связанных с выполнением госзадания;– бюджетным и автономным учреждениям, государственным унитарным предприятиям на осуществление капитальных вложений;– иным некоммерческим организациям, не являющимся государственными (муниципальными) учреждениями (в т. ч. в виде имущественного взноса в госкорпорации и госкомпании)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Соглашение о предоставлении субсидии.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Иные документы, предусмотренные условиями соглашения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соглашения о предоставлении субсидии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Сумма заключенных соглашений о предоставлении </w:t>
            </w:r>
            <w:r w:rsidRPr="00714772">
              <w:rPr>
                <w:sz w:val="24"/>
                <w:szCs w:val="24"/>
              </w:rPr>
              <w:br/>
              <w:t>субсидии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3.1.2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– бюджетным и автономным учреждениям на иные цели;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– организациям, ИП, гражданам – производителям товаров, работ, услуг (подлежащих исполнению в текущем </w:t>
            </w:r>
            <w:r w:rsidRPr="00714772">
              <w:rPr>
                <w:sz w:val="24"/>
                <w:szCs w:val="24"/>
              </w:rPr>
              <w:br/>
              <w:t>финансовом году)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Соглашение о предоставлении субсидии.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соглашения о предоставлении субсидии.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заключенных договоров (соглашений) о предоставлении субсидии.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Иные документы, предусмотренные условиями соглашения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в соответствии с нормативно-правовым актом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Объем утвержденных ЛБО на предоставление субсидий в соответствии с нормативно-правовыми актами</w:t>
            </w: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3.1.3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Соглашение о предоставлении субсидий, субвенций или иных межбюджетных трансфертов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соглашения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заключенных соглашений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КРБ.1.503.13.000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Соответствующие нормативно-правовые акты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в соответствии с нормативно-правовым актом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Объем бюджетных ассигнований на предоставление обусловленных законом дотаций, субсидий, субвенций и иных межбюджетных трансфертов</w:t>
            </w: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</w:tr>
      <w:tr w:rsidR="001F555A" w:rsidRPr="00714772">
        <w:tc>
          <w:tcPr>
            <w:tcW w:w="15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4. Прочие обязательства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4.1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Предоставление платежей, взносов, перечислений субъектам международного права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Договор (соглашение) о </w:t>
            </w:r>
            <w:r w:rsidRPr="00714772">
              <w:rPr>
                <w:sz w:val="24"/>
                <w:szCs w:val="24"/>
              </w:rPr>
              <w:br/>
              <w:t>предоставлении платежей, взносов, перечислений субъектам международного права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соглашения (договора)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заключенных договоров (соглашений)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4.2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Исполнение государственных гарантий без права регрессного требования гаранта к принципалу (уступки прав требования бенефициара к принципалу)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Договор о предоставлении государственной гарантии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договора о предоставлении государственной гарантии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по гарантиям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4.3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Иные обязательства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Документы, подтверждающие возникновение обязательства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(утверждения) соответствующих документов либо дата их представления в бухгалтерию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принятых обязательств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c>
          <w:tcPr>
            <w:tcW w:w="15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5. Отложенные обязательства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5.1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Принятие обязательства на сумму созданного резерва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Бухгалтерская справка (ф. 0504833) с приложением расчетов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расчета резерва, согласно положениям учетной политики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Сумма оценочного значения, по методу, предусмотренному в учетной политике 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КРБ.1.501.93.000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КРБ.1.502.99.ХХХ</w:t>
            </w:r>
          </w:p>
        </w:tc>
      </w:tr>
      <w:tr w:rsidR="001F555A" w:rsidRPr="00714772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5.2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Уменьшение размера созданного резерва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Приказ руководителя. Бухгалтерская справка (ф. 0504833) с приложением расчетов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Дата, определенная в приказе об уменьшении размера резерва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Сумма, на которую будет уменьшен резерв, отражается способом «Красное сторно»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КРБ.1.501.93.000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КРБ.1.502.99.ХХХ</w:t>
            </w:r>
          </w:p>
        </w:tc>
      </w:tr>
      <w:tr w:rsidR="001F555A" w:rsidRPr="00714772">
        <w:trPr>
          <w:trHeight w:val="337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5.3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Отражение принятого обязательства при осуществлении расходов за счет созданных резервов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Документы, подтверждающие возникновение обязательства/ Бухгалтерская справка (ф. 0504833)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 момент образования кредиторской задолженности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принятого обязательства в рамках созданного резерва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rPr>
          <w:trHeight w:val="300"/>
        </w:trPr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КРБ.1.502.99.ХХХ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</w:tr>
      <w:tr w:rsidR="001F555A" w:rsidRPr="00714772">
        <w:trPr>
          <w:trHeight w:val="224"/>
        </w:trPr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КРБ.1.502.99.ХХХ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КРБ.1.502.Х1.ХХХ</w:t>
            </w:r>
          </w:p>
        </w:tc>
      </w:tr>
      <w:tr w:rsidR="001F555A" w:rsidRPr="00714772"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5.4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Скорректирована сумма ЛБО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текущий финансовый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КРБ.1.501.93.000</w:t>
            </w:r>
          </w:p>
        </w:tc>
      </w:tr>
      <w:tr w:rsidR="001F555A" w:rsidRPr="00714772">
        <w:tc>
          <w:tcPr>
            <w:tcW w:w="4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 плановый период</w:t>
            </w:r>
          </w:p>
        </w:tc>
      </w:tr>
      <w:tr w:rsidR="001F555A" w:rsidRPr="00714772">
        <w:tc>
          <w:tcPr>
            <w:tcW w:w="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КРБ.1.501.Х3.000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КРБ.1.501.93.000</w:t>
            </w:r>
          </w:p>
        </w:tc>
      </w:tr>
      <w:tr w:rsidR="001F555A" w:rsidRPr="00714772"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5.5</w:t>
            </w:r>
          </w:p>
        </w:tc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Скорректированы ранее принятые бюджетные обязательства по зарплате – в части отпускных, начисленных за счет резерва на отпуск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Документы, подтверждающие возникновение обязательства по отпускным/ </w:t>
            </w:r>
            <w:r w:rsidRPr="00714772">
              <w:rPr>
                <w:sz w:val="24"/>
                <w:szCs w:val="24"/>
              </w:rPr>
              <w:br/>
              <w:t xml:space="preserve">Бухгалтерская справка </w:t>
            </w:r>
            <w:r w:rsidRPr="00714772">
              <w:rPr>
                <w:sz w:val="24"/>
                <w:szCs w:val="24"/>
              </w:rPr>
              <w:br/>
              <w:t>(ф. 0504833)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 момент образования кредиторской задолженности по отпускным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принятого обязательства по отпускным за счет резерва способом «Красное сторно»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КРБ.1.501.13.000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КРБ.1.502.11.211</w:t>
            </w:r>
          </w:p>
        </w:tc>
      </w:tr>
    </w:tbl>
    <w:p w:rsidR="001F555A" w:rsidRPr="00714772" w:rsidRDefault="001F555A" w:rsidP="00714772">
      <w:pPr>
        <w:rPr>
          <w:sz w:val="24"/>
          <w:szCs w:val="24"/>
        </w:rPr>
      </w:pPr>
      <w:r w:rsidRPr="00714772">
        <w:rPr>
          <w:sz w:val="24"/>
          <w:szCs w:val="24"/>
        </w:rPr>
        <w:t> </w:t>
      </w:r>
    </w:p>
    <w:p w:rsidR="001F555A" w:rsidRDefault="001F555A" w:rsidP="00714772">
      <w:pPr>
        <w:rPr>
          <w:sz w:val="24"/>
          <w:szCs w:val="24"/>
        </w:rPr>
      </w:pPr>
      <w:r w:rsidRPr="00714772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714772">
      <w:pPr>
        <w:rPr>
          <w:sz w:val="24"/>
          <w:szCs w:val="24"/>
        </w:rPr>
      </w:pPr>
    </w:p>
    <w:p w:rsidR="001F555A" w:rsidRDefault="001F555A" w:rsidP="00A61B57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B57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A61B57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A61B57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местного бюджета и администратора финансирования дефицита бюджета</w:t>
      </w:r>
    </w:p>
    <w:p w:rsidR="001F555A" w:rsidRDefault="001F555A" w:rsidP="00714772">
      <w:pPr>
        <w:rPr>
          <w:sz w:val="24"/>
          <w:szCs w:val="24"/>
        </w:rPr>
      </w:pPr>
    </w:p>
    <w:p w:rsidR="001F555A" w:rsidRPr="00714772" w:rsidRDefault="001F555A" w:rsidP="00714772">
      <w:pPr>
        <w:jc w:val="center"/>
        <w:rPr>
          <w:sz w:val="28"/>
          <w:szCs w:val="28"/>
        </w:rPr>
      </w:pPr>
      <w:r w:rsidRPr="00714772">
        <w:rPr>
          <w:sz w:val="28"/>
          <w:szCs w:val="28"/>
        </w:rPr>
        <w:t>Порядок принятия денежных обязательств текущего финансового года</w:t>
      </w:r>
    </w:p>
    <w:p w:rsidR="001F555A" w:rsidRPr="00714772" w:rsidRDefault="001F555A" w:rsidP="00714772">
      <w:pPr>
        <w:jc w:val="center"/>
        <w:rPr>
          <w:sz w:val="28"/>
          <w:szCs w:val="28"/>
        </w:rPr>
      </w:pPr>
    </w:p>
    <w:tbl>
      <w:tblPr>
        <w:tblW w:w="1530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"/>
        <w:gridCol w:w="720"/>
        <w:gridCol w:w="3239"/>
        <w:gridCol w:w="2879"/>
        <w:gridCol w:w="1979"/>
        <w:gridCol w:w="2159"/>
        <w:gridCol w:w="1619"/>
        <w:gridCol w:w="134"/>
        <w:gridCol w:w="406"/>
        <w:gridCol w:w="2159"/>
      </w:tblGrid>
      <w:tr w:rsidR="001F555A" w:rsidRPr="00714772">
        <w:trPr>
          <w:trHeight w:val="167"/>
        </w:trPr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 №п/п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Вид обязательства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Документ-</w:t>
            </w:r>
            <w:r w:rsidRPr="00714772">
              <w:rPr>
                <w:sz w:val="24"/>
                <w:szCs w:val="24"/>
              </w:rPr>
              <w:br/>
              <w:t>основание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Момент </w:t>
            </w:r>
            <w:r w:rsidRPr="00714772">
              <w:rPr>
                <w:sz w:val="24"/>
                <w:szCs w:val="24"/>
              </w:rPr>
              <w:br/>
              <w:t xml:space="preserve">отражения </w:t>
            </w:r>
            <w:r w:rsidRPr="00714772">
              <w:rPr>
                <w:sz w:val="24"/>
                <w:szCs w:val="24"/>
              </w:rPr>
              <w:br/>
              <w:t>в учете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Бухгалтерские записи</w:t>
            </w:r>
          </w:p>
        </w:tc>
      </w:tr>
      <w:tr w:rsidR="001F555A" w:rsidRPr="00714772">
        <w:trPr>
          <w:trHeight w:val="167"/>
        </w:trPr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Дебет</w:t>
            </w:r>
          </w:p>
        </w:tc>
        <w:tc>
          <w:tcPr>
            <w:tcW w:w="27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Кредит</w:t>
            </w:r>
          </w:p>
        </w:tc>
      </w:tr>
      <w:tr w:rsidR="001F555A" w:rsidRPr="00714772">
        <w:trPr>
          <w:trHeight w:val="167"/>
        </w:trPr>
        <w:tc>
          <w:tcPr>
            <w:tcW w:w="7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7</w:t>
            </w:r>
          </w:p>
        </w:tc>
      </w:tr>
      <w:tr w:rsidR="001F555A" w:rsidRPr="00714772">
        <w:trPr>
          <w:trHeight w:val="167"/>
        </w:trPr>
        <w:tc>
          <w:tcPr>
            <w:tcW w:w="153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 Денежные обязательства по госконтрактам</w:t>
            </w:r>
          </w:p>
        </w:tc>
      </w:tr>
      <w:tr w:rsidR="001F555A" w:rsidRPr="00714772">
        <w:trPr>
          <w:trHeight w:val="167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Оплата госконтрактов на поставку материальных ценностей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Товарная накладная и (или) акт приемки-передачи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подтверждающих документов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начисленного обязательства за минусом ранее выплаченного аванса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trHeight w:val="167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1.2.</w:t>
            </w:r>
          </w:p>
        </w:tc>
        <w:tc>
          <w:tcPr>
            <w:tcW w:w="145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Оплата госконтрактов на выполнение работ, оказание услуг, в том числе: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1.2.1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Госконтракты на оказание коммунальных, эксплуатационных услуг, услуг связи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Счет, счет-фактура (согласно условиям контракта). Акт оказания услуг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подтверждающих документов. При задержке документации – дата поступления документации в бухгалтерию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начисленного обязательства за минусом ранее выплаченного аванса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1.2.2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Госконтракты на выполнение подрядных работ по строительству, реконструкции, техническому перевооружению, расширению, модернизации основных средств, текущему и капитальному ремонту зданий, сооружений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Акт выполненных работ. Справка о стоимости выполненных работ и затрат (форма КС-3)</w:t>
            </w: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1.2.3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 xml:space="preserve">Госконтракты на выполнение иных </w:t>
            </w:r>
            <w:r w:rsidRPr="00714772">
              <w:rPr>
                <w:sz w:val="24"/>
                <w:szCs w:val="24"/>
              </w:rPr>
              <w:br/>
              <w:t>работ (оказание иных услуг)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Акт выполненных работ (оказанных услуг). Иной документ, подтверждающий выполнение работ (оказание услуг)</w:t>
            </w: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1.3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Принятие денежного обязательства в том случае, если госконтрактом предусмотрена выплата аванса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Госконтракт. Счет на оплату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Дата, определенная условиями госконтракта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аванса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153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 Денежные обязательства по текущей деятельности учреждения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2.1</w:t>
            </w:r>
          </w:p>
        </w:tc>
        <w:tc>
          <w:tcPr>
            <w:tcW w:w="145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Денежные обязательства, связанные с оплатой труда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2.1.1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Выплата зарплаты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Расчетные ведомости (ф. 0504402).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Расчетно-платежные ведомости (ф. 0504401)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утверждения (подписания) соответствующих документов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КРБ.1.502.11.211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КРБ.1.502.12.211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2.1.2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Уплата взносов на обязательное пенсионное (социальное, медицинское) страхование, взносов на страхование от несчастных случаев и профзаболеваний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Расчетные ведомости (ф. 0504402).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Расчетно-платежные ведомости (ф. 0504401)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принятия бюджетного обязательства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КРБ.1.502.11.213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КРБ.1.502.12.213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2.2</w:t>
            </w:r>
          </w:p>
        </w:tc>
        <w:tc>
          <w:tcPr>
            <w:tcW w:w="145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Денежные обязательства по расчетам с подотчетными лицами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2.2.1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Письменное заявление на выдачу денежных средств под отчет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утверждения (подписания) заявления руководителем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2.2.2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Приказ о направлении в командировку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подписания приказа руководителем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(выплат)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2.2.3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Корректировка ранее принятых денежных обязательств в момент принятия к учету авансового отчета (ф. 0504505).Сумму превышения принятых к учету расходов подотчетного лица над ранее выданным авансом (сумму утвержденного перерасхода) отражать на соответствующих счетах и признавать принятым перед подотчетным лицом денежным обязательством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Авансовый отчет (ф. 0504505)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утверждения авансового отчета (ф. 0504505) руководителем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Корректировка обязательства: при перерасходе – в сторону увеличения; при экономии – в сторону уменьшения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Перерасход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Экономия способом «Красное сторно»</w:t>
            </w:r>
          </w:p>
        </w:tc>
      </w:tr>
      <w:tr w:rsidR="001F555A" w:rsidRPr="00714772">
        <w:trPr>
          <w:gridBefore w:val="1"/>
          <w:trHeight w:val="167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gridBefore w:val="1"/>
          <w:trHeight w:val="2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2.3</w:t>
            </w:r>
          </w:p>
        </w:tc>
        <w:tc>
          <w:tcPr>
            <w:tcW w:w="145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Денежные обязательства перед бюджетом, по возмещению вреда, по другим выплатам</w:t>
            </w:r>
          </w:p>
        </w:tc>
      </w:tr>
      <w:tr w:rsidR="001F555A" w:rsidRPr="00714772">
        <w:trPr>
          <w:gridBefore w:val="1"/>
          <w:trHeight w:val="97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2.3.1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Уплата налогов (налог на имущество, налог на прибыль, НДС)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Налоговые декларации, расчеты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принятия бюджетного обязательства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  <w:tr w:rsidR="001F555A" w:rsidRPr="00714772">
        <w:trPr>
          <w:gridBefore w:val="1"/>
          <w:trHeight w:val="146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2.3.2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Уплата всех видов сборов, пошлин, патентных платежей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Бухгалтерские справки (ф. 0504833) с приложением расчетов. Служебные записки (другие распоряжения руководителя)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принятия бюджетного обязательства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КРБ.1.502.11.290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КРБ.1.502.12.290</w:t>
            </w:r>
          </w:p>
        </w:tc>
      </w:tr>
      <w:tr w:rsidR="001F555A" w:rsidRPr="00714772">
        <w:trPr>
          <w:gridBefore w:val="1"/>
          <w:trHeight w:val="242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2.3.3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Уплата штрафных санкций и сумм, предписанных судом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Исполнительный лист.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Судебный приказ.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Постановления судебных (следственных) органов.</w:t>
            </w:r>
          </w:p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Иные документы, устанавливающие обязательства учреждения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принятия бюджетного обязательства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A61B57">
            <w:pPr>
              <w:ind w:left="-60" w:right="-60"/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КРБ.1.502.11.290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КРБ.1.502.12.290</w:t>
            </w:r>
          </w:p>
        </w:tc>
      </w:tr>
      <w:tr w:rsidR="001F555A" w:rsidRPr="00714772">
        <w:trPr>
          <w:gridBefore w:val="1"/>
          <w:trHeight w:val="97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2.3.4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Иные денежные обязательства учреждения, подлежащие исполнению в текущем финансовом году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Документы, являющиеся основанием для оплаты обязательств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Дата поступления документации в бухгалтерию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КРБ.1.502.11.ХХХ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55A" w:rsidRPr="00714772" w:rsidRDefault="001F555A" w:rsidP="00714772">
            <w:pPr>
              <w:rPr>
                <w:sz w:val="24"/>
                <w:szCs w:val="24"/>
              </w:rPr>
            </w:pPr>
            <w:r w:rsidRPr="00714772">
              <w:rPr>
                <w:sz w:val="24"/>
                <w:szCs w:val="24"/>
              </w:rPr>
              <w:t>КРБ.1.502.12.ХХХ</w:t>
            </w:r>
          </w:p>
        </w:tc>
      </w:tr>
    </w:tbl>
    <w:p w:rsidR="001F555A" w:rsidRPr="00714772" w:rsidRDefault="001F555A" w:rsidP="00714772">
      <w:pPr>
        <w:rPr>
          <w:sz w:val="24"/>
          <w:szCs w:val="24"/>
        </w:rPr>
      </w:pPr>
    </w:p>
    <w:sectPr w:rsidR="001F555A" w:rsidRPr="00714772" w:rsidSect="00714772">
      <w:pgSz w:w="16838" w:h="11906" w:orient="landscape"/>
      <w:pgMar w:top="1701" w:right="1134" w:bottom="70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5A" w:rsidRDefault="001F555A" w:rsidP="00FC4FEC">
      <w:r>
        <w:separator/>
      </w:r>
    </w:p>
  </w:endnote>
  <w:endnote w:type="continuationSeparator" w:id="0">
    <w:p w:rsidR="001F555A" w:rsidRDefault="001F555A" w:rsidP="00FC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5A" w:rsidRDefault="001F555A" w:rsidP="00FC4FEC">
      <w:r>
        <w:separator/>
      </w:r>
    </w:p>
  </w:footnote>
  <w:footnote w:type="continuationSeparator" w:id="0">
    <w:p w:rsidR="001F555A" w:rsidRDefault="001F555A" w:rsidP="00FC4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ACB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D43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468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ACE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0C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8AC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96AA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D2A5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29A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807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0D2A3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3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0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6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7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3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1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1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>
    <w:nsid w:val="0F6F5216"/>
    <w:multiLevelType w:val="hybridMultilevel"/>
    <w:tmpl w:val="A6E65C12"/>
    <w:lvl w:ilvl="0" w:tplc="D50A5DB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188152FE"/>
    <w:multiLevelType w:val="multilevel"/>
    <w:tmpl w:val="FFFFFFFF"/>
    <w:lvl w:ilvl="0">
      <w:start w:val="1"/>
      <w:numFmt w:val="decimal"/>
      <w:lvlText w:val="%1."/>
      <w:lvlJc w:val="left"/>
      <w:pPr>
        <w:ind w:left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0"/>
      </w:pPr>
    </w:lvl>
    <w:lvl w:ilvl="2">
      <w:start w:val="1"/>
      <w:numFmt w:val="decimal"/>
      <w:lvlText w:val="%1.%2.%3."/>
      <w:lvlJc w:val="left"/>
      <w:pPr>
        <w:ind w:left="1512"/>
      </w:pPr>
    </w:lvl>
    <w:lvl w:ilvl="3">
      <w:start w:val="1"/>
      <w:numFmt w:val="decimal"/>
      <w:lvlText w:val="%1.%2.%3.%4."/>
      <w:lvlJc w:val="left"/>
      <w:pPr>
        <w:ind w:left="2016"/>
      </w:pPr>
    </w:lvl>
    <w:lvl w:ilvl="4">
      <w:start w:val="1"/>
      <w:numFmt w:val="decimal"/>
      <w:lvlText w:val="%1.%2.%3.%4.%5."/>
      <w:lvlJc w:val="left"/>
      <w:pPr>
        <w:ind w:left="2664"/>
      </w:pPr>
    </w:lvl>
    <w:lvl w:ilvl="5">
      <w:start w:val="1"/>
      <w:numFmt w:val="decimal"/>
      <w:lvlText w:val="%1.%2.%3.%4.%5.%6."/>
      <w:lvlJc w:val="left"/>
      <w:pPr>
        <w:ind w:left="3456"/>
      </w:pPr>
    </w:lvl>
    <w:lvl w:ilvl="6">
      <w:start w:val="1"/>
      <w:numFmt w:val="decimal"/>
      <w:lvlText w:val="%1.%2.%3.%4.%5.%6.%7."/>
      <w:lvlJc w:val="left"/>
      <w:pPr>
        <w:ind w:left="4392"/>
      </w:pPr>
    </w:lvl>
    <w:lvl w:ilvl="7">
      <w:start w:val="1"/>
      <w:numFmt w:val="decimal"/>
      <w:lvlText w:val="%1.%2.%3.%4.%5.%6.%7.%8."/>
      <w:lvlJc w:val="left"/>
      <w:pPr>
        <w:ind w:left="5472"/>
      </w:pPr>
    </w:lvl>
    <w:lvl w:ilvl="8">
      <w:start w:val="1"/>
      <w:numFmt w:val="decimal"/>
      <w:lvlText w:val="%1.%2.%3.%4.%5.%6.%7.%8.%9."/>
      <w:lvlJc w:val="left"/>
      <w:pPr>
        <w:ind w:left="6696"/>
      </w:pPr>
    </w:lvl>
  </w:abstractNum>
  <w:abstractNum w:abstractNumId="13">
    <w:nsid w:val="4AC80D42"/>
    <w:multiLevelType w:val="singleLevel"/>
    <w:tmpl w:val="A968779A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4">
    <w:nsid w:val="4E6125BF"/>
    <w:multiLevelType w:val="singleLevel"/>
    <w:tmpl w:val="77F6BB72"/>
    <w:lvl w:ilvl="0">
      <w:start w:val="2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59A84448"/>
    <w:multiLevelType w:val="hybridMultilevel"/>
    <w:tmpl w:val="5BA8CED2"/>
    <w:lvl w:ilvl="0" w:tplc="0D2CD026">
      <w:start w:val="4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88A4C72"/>
    <w:multiLevelType w:val="hybridMultilevel"/>
    <w:tmpl w:val="B3066BFA"/>
    <w:lvl w:ilvl="0" w:tplc="8D8801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9827AA1"/>
    <w:multiLevelType w:val="hybridMultilevel"/>
    <w:tmpl w:val="C2D05C0A"/>
    <w:lvl w:ilvl="0" w:tplc="31362C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78E4793"/>
    <w:multiLevelType w:val="singleLevel"/>
    <w:tmpl w:val="135E546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6"/>
    </w:lvlOverride>
    <w:lvlOverride w:ilvl="2">
      <w:startOverride w:val="23"/>
    </w:lvlOverride>
    <w:lvlOverride w:ilvl="3">
      <w:startOverride w:val="30"/>
    </w:lvlOverride>
    <w:lvlOverride w:ilvl="4">
      <w:startOverride w:val="6"/>
    </w:lvlOverride>
    <w:lvlOverride w:ilvl="5">
      <w:startOverride w:val="7"/>
    </w:lvlOverride>
    <w:lvlOverride w:ilvl="6">
      <w:startOverride w:val="13"/>
    </w:lvlOverride>
    <w:lvlOverride w:ilvl="7">
      <w:startOverride w:val="21"/>
    </w:lvlOverride>
    <w:lvlOverride w:ilvl="8">
      <w:startOverride w:val="21"/>
    </w:lvlOverride>
  </w:num>
  <w:num w:numId="2">
    <w:abstractNumId w:val="18"/>
  </w:num>
  <w:num w:numId="3">
    <w:abstractNumId w:val="13"/>
  </w:num>
  <w:num w:numId="4">
    <w:abstractNumId w:val="14"/>
  </w:num>
  <w:num w:numId="5">
    <w:abstractNumId w:val="12"/>
  </w:num>
  <w:num w:numId="6">
    <w:abstractNumId w:val="16"/>
  </w:num>
  <w:num w:numId="7">
    <w:abstractNumId w:val="15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4DE"/>
    <w:rsid w:val="0000397D"/>
    <w:rsid w:val="00033F87"/>
    <w:rsid w:val="00052674"/>
    <w:rsid w:val="0011145F"/>
    <w:rsid w:val="001217A3"/>
    <w:rsid w:val="00163E6B"/>
    <w:rsid w:val="0016686D"/>
    <w:rsid w:val="00176AB5"/>
    <w:rsid w:val="001843A2"/>
    <w:rsid w:val="001965E4"/>
    <w:rsid w:val="00197075"/>
    <w:rsid w:val="001B2042"/>
    <w:rsid w:val="001B296F"/>
    <w:rsid w:val="001F353E"/>
    <w:rsid w:val="001F555A"/>
    <w:rsid w:val="00211205"/>
    <w:rsid w:val="002C7664"/>
    <w:rsid w:val="002E2EE4"/>
    <w:rsid w:val="003147C0"/>
    <w:rsid w:val="0035728D"/>
    <w:rsid w:val="003C1614"/>
    <w:rsid w:val="003F07DA"/>
    <w:rsid w:val="003F7143"/>
    <w:rsid w:val="0040014B"/>
    <w:rsid w:val="00405D05"/>
    <w:rsid w:val="0042244D"/>
    <w:rsid w:val="004617DA"/>
    <w:rsid w:val="00491314"/>
    <w:rsid w:val="004D7D9D"/>
    <w:rsid w:val="004F0659"/>
    <w:rsid w:val="00506B6C"/>
    <w:rsid w:val="00576FAD"/>
    <w:rsid w:val="0058144C"/>
    <w:rsid w:val="00586D61"/>
    <w:rsid w:val="005B1D43"/>
    <w:rsid w:val="0061439B"/>
    <w:rsid w:val="00627007"/>
    <w:rsid w:val="006348F8"/>
    <w:rsid w:val="00637DB5"/>
    <w:rsid w:val="0068027B"/>
    <w:rsid w:val="00684734"/>
    <w:rsid w:val="00685C7D"/>
    <w:rsid w:val="006B3BE4"/>
    <w:rsid w:val="006B40FD"/>
    <w:rsid w:val="006F2A3E"/>
    <w:rsid w:val="006F620B"/>
    <w:rsid w:val="00703D7E"/>
    <w:rsid w:val="00714772"/>
    <w:rsid w:val="007444AB"/>
    <w:rsid w:val="00763D59"/>
    <w:rsid w:val="00767F25"/>
    <w:rsid w:val="007728EF"/>
    <w:rsid w:val="007A1873"/>
    <w:rsid w:val="007C7705"/>
    <w:rsid w:val="00814713"/>
    <w:rsid w:val="00851769"/>
    <w:rsid w:val="00875F62"/>
    <w:rsid w:val="00897BE5"/>
    <w:rsid w:val="008E5A9E"/>
    <w:rsid w:val="00907E75"/>
    <w:rsid w:val="009176D5"/>
    <w:rsid w:val="00922490"/>
    <w:rsid w:val="009474DE"/>
    <w:rsid w:val="0095629C"/>
    <w:rsid w:val="00974708"/>
    <w:rsid w:val="00A1109A"/>
    <w:rsid w:val="00A20905"/>
    <w:rsid w:val="00A52762"/>
    <w:rsid w:val="00A54C5D"/>
    <w:rsid w:val="00A61B57"/>
    <w:rsid w:val="00A7332F"/>
    <w:rsid w:val="00A866DC"/>
    <w:rsid w:val="00AF62F0"/>
    <w:rsid w:val="00B0036B"/>
    <w:rsid w:val="00B208E4"/>
    <w:rsid w:val="00B54050"/>
    <w:rsid w:val="00B61DBE"/>
    <w:rsid w:val="00B90733"/>
    <w:rsid w:val="00BC23AF"/>
    <w:rsid w:val="00BD4AB0"/>
    <w:rsid w:val="00C06A46"/>
    <w:rsid w:val="00C07943"/>
    <w:rsid w:val="00C2472B"/>
    <w:rsid w:val="00C34D6E"/>
    <w:rsid w:val="00C460F4"/>
    <w:rsid w:val="00C75A04"/>
    <w:rsid w:val="00CB3552"/>
    <w:rsid w:val="00CF164E"/>
    <w:rsid w:val="00D44154"/>
    <w:rsid w:val="00D828EC"/>
    <w:rsid w:val="00D83F96"/>
    <w:rsid w:val="00D84A90"/>
    <w:rsid w:val="00DB09E1"/>
    <w:rsid w:val="00E244C6"/>
    <w:rsid w:val="00E428F6"/>
    <w:rsid w:val="00E572B3"/>
    <w:rsid w:val="00E65F02"/>
    <w:rsid w:val="00EB27F6"/>
    <w:rsid w:val="00EC25A2"/>
    <w:rsid w:val="00ED72D5"/>
    <w:rsid w:val="00EF3BB1"/>
    <w:rsid w:val="00F21CA4"/>
    <w:rsid w:val="00F513DD"/>
    <w:rsid w:val="00FA1965"/>
    <w:rsid w:val="00FA7B4C"/>
    <w:rsid w:val="00FC4FEC"/>
    <w:rsid w:val="00FD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D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74DE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4DE"/>
    <w:rPr>
      <w:rFonts w:ascii="Times New Roman" w:hAnsi="Times New Roman" w:cs="Times New Roman"/>
      <w:noProof/>
      <w:sz w:val="28"/>
      <w:szCs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</w:pPr>
  </w:style>
  <w:style w:type="paragraph" w:styleId="BodyText">
    <w:name w:val="Body Text"/>
    <w:basedOn w:val="Normal"/>
    <w:link w:val="BodyTextChar"/>
    <w:uiPriority w:val="99"/>
    <w:rsid w:val="009474DE"/>
    <w:pPr>
      <w:shd w:val="clear" w:color="auto" w:fill="FFFFFF"/>
      <w:spacing w:before="120" w:after="42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74DE"/>
    <w:rPr>
      <w:shd w:val="clear" w:color="auto" w:fill="FFFFFF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474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474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F16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211205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FR1">
    <w:name w:val="FR1"/>
    <w:uiPriority w:val="99"/>
    <w:rsid w:val="001843A2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714772"/>
    <w:rPr>
      <w:rFonts w:ascii="Arial" w:hAnsi="Arial" w:cs="Arial"/>
      <w:lang w:val="ru-RU" w:eastAsia="ru-RU"/>
    </w:rPr>
  </w:style>
  <w:style w:type="paragraph" w:customStyle="1" w:styleId="a0">
    <w:name w:val="Знак Знак Знак Знак"/>
    <w:basedOn w:val="Normal"/>
    <w:uiPriority w:val="99"/>
    <w:rsid w:val="00C34D6E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16</Pages>
  <Words>3065</Words>
  <Characters>17473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Черноярово</cp:lastModifiedBy>
  <cp:revision>3</cp:revision>
  <cp:lastPrinted>2020-03-24T06:18:00Z</cp:lastPrinted>
  <dcterms:created xsi:type="dcterms:W3CDTF">2020-03-24T06:07:00Z</dcterms:created>
  <dcterms:modified xsi:type="dcterms:W3CDTF">2020-03-24T06:18:00Z</dcterms:modified>
</cp:coreProperties>
</file>